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sz w:val="52"/>
          <w:szCs w:val="5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sz w:val="56"/>
          <w:szCs w:val="56"/>
        </w:rPr>
      </w:pPr>
      <w:r w:rsidDel="00000000" w:rsidR="00000000" w:rsidRPr="00000000">
        <w:rPr>
          <w:sz w:val="52"/>
          <w:szCs w:val="52"/>
        </w:rPr>
        <w:drawing>
          <wp:inline distB="0" distT="0" distL="0" distR="0">
            <wp:extent cx="3508745" cy="2074549"/>
            <wp:effectExtent b="0" l="0" r="0" t="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rPr>
          <w:sz w:val="40"/>
          <w:szCs w:val="40"/>
        </w:rPr>
      </w:pPr>
      <w:r w:rsidDel="00000000" w:rsidR="00000000" w:rsidRPr="00000000">
        <w:rPr>
          <w:rtl w:val="0"/>
        </w:rPr>
      </w:r>
    </w:p>
    <w:p w:rsidR="00000000" w:rsidDel="00000000" w:rsidP="00000000" w:rsidRDefault="00000000" w:rsidRPr="00000000" w14:paraId="00000008">
      <w:pPr>
        <w:jc w:val="center"/>
        <w:rPr>
          <w:color w:val="0063ac"/>
        </w:rPr>
      </w:pPr>
      <w:r w:rsidDel="00000000" w:rsidR="00000000" w:rsidRPr="00000000">
        <w:rPr>
          <w:rtl w:val="0"/>
        </w:rPr>
      </w:r>
    </w:p>
    <w:p w:rsidR="00000000" w:rsidDel="00000000" w:rsidP="00000000" w:rsidRDefault="00000000" w:rsidRPr="00000000" w14:paraId="00000009">
      <w:pPr>
        <w:pBdr>
          <w:top w:color="000000" w:space="0" w:sz="0" w:val="none"/>
          <w:left w:color="000000" w:space="31" w:sz="0" w:val="none"/>
          <w:bottom w:color="000000" w:space="0" w:sz="0" w:val="none"/>
          <w:right w:color="000000" w:space="0" w:sz="0" w:val="none"/>
          <w:between w:color="000000" w:space="0" w:sz="0" w:val="none"/>
        </w:pBdr>
        <w:ind w:left="2835" w:firstLine="0"/>
        <w:jc w:val="right"/>
        <w:rPr>
          <w:rFonts w:ascii="Calibri" w:cs="Calibri" w:eastAsia="Calibri" w:hAnsi="Calibri"/>
          <w:sz w:val="50"/>
          <w:szCs w:val="50"/>
        </w:rPr>
      </w:pPr>
      <w:bookmarkStart w:colFirst="0" w:colLast="0" w:name="_heading=h.30j0zll" w:id="1"/>
      <w:bookmarkEnd w:id="1"/>
      <w:r w:rsidDel="00000000" w:rsidR="00000000" w:rsidRPr="00000000">
        <w:rPr>
          <w:rFonts w:ascii="Calibri" w:cs="Calibri" w:eastAsia="Calibri" w:hAnsi="Calibri"/>
          <w:sz w:val="50"/>
          <w:szCs w:val="50"/>
          <w:rtl w:val="0"/>
        </w:rPr>
        <w:t xml:space="preserve">Guide for planarians</w:t>
      </w:r>
    </w:p>
    <w:p w:rsidR="00000000" w:rsidDel="00000000" w:rsidP="00000000" w:rsidRDefault="00000000" w:rsidRPr="00000000" w14:paraId="0000000A">
      <w:pPr>
        <w:pBdr>
          <w:top w:color="000000" w:space="0" w:sz="0" w:val="none"/>
          <w:left w:color="000000" w:space="31" w:sz="0" w:val="none"/>
          <w:bottom w:color="000000" w:space="0" w:sz="0" w:val="none"/>
          <w:right w:color="000000" w:space="0" w:sz="0" w:val="none"/>
          <w:between w:color="000000" w:space="0" w:sz="0" w:val="none"/>
        </w:pBdr>
        <w:ind w:left="2835" w:firstLine="0"/>
        <w:jc w:val="right"/>
        <w:rPr>
          <w:color w:val="0090c8"/>
          <w:sz w:val="72"/>
          <w:szCs w:val="72"/>
        </w:rPr>
      </w:pPr>
      <w:r w:rsidDel="00000000" w:rsidR="00000000" w:rsidRPr="00000000">
        <w:rPr>
          <w:rtl w:val="0"/>
        </w:rPr>
      </w:r>
    </w:p>
    <w:p w:rsidR="00000000" w:rsidDel="00000000" w:rsidP="00000000" w:rsidRDefault="00000000" w:rsidRPr="00000000" w14:paraId="0000000B">
      <w:pPr>
        <w:pBdr>
          <w:top w:color="000000" w:space="0" w:sz="0" w:val="none"/>
          <w:left w:color="000000" w:space="31" w:sz="0" w:val="none"/>
          <w:bottom w:color="000000" w:space="0" w:sz="0" w:val="none"/>
          <w:right w:color="000000" w:space="0" w:sz="0" w:val="none"/>
          <w:between w:color="000000" w:space="0" w:sz="0" w:val="none"/>
        </w:pBdr>
        <w:ind w:left="2835" w:firstLine="0"/>
        <w:jc w:val="right"/>
        <w:rPr>
          <w:color w:val="0090c8"/>
          <w:sz w:val="72"/>
          <w:szCs w:val="72"/>
        </w:rPr>
      </w:pPr>
      <w:r w:rsidDel="00000000" w:rsidR="00000000" w:rsidRPr="00000000">
        <w:rPr>
          <w:rtl w:val="0"/>
        </w:rPr>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497"/>
            </w:tabs>
            <w:spacing w:after="100" w:before="240" w:line="276"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w:t>
              <w:tab/>
              <w:t xml:space="preserve">Document goals</w:t>
              <w:tab/>
              <w:t xml:space="preserve">3</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497"/>
            </w:tabs>
            <w:spacing w:after="100" w:before="240" w:line="276"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hyperlink w:anchor="_heading=h.3znysh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w:t>
              <w:tab/>
              <w:t xml:space="preserve">Learning objectives</w:t>
              <w:tab/>
              <w:t xml:space="preserve">3</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497"/>
            </w:tabs>
            <w:spacing w:after="100" w:before="240" w:line="276"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hyperlink w:anchor="_heading=h.2et92p0">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w:t>
              <w:tab/>
              <w:t xml:space="preserve">Planarians</w:t>
              <w:tab/>
              <w:t xml:space="preserve">3</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497"/>
            </w:tabs>
            <w:spacing w:after="100" w:before="240" w:line="276"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hyperlink w:anchor="_heading=h.tyjcwt">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w:t>
              <w:tab/>
              <w:t xml:space="preserve">Content of the laboratory</w:t>
              <w:tab/>
              <w:t xml:space="preserve">3</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497"/>
            </w:tabs>
            <w:spacing w:after="100" w:before="24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dy6vkm">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w:t>
              <w:tab/>
              <w:t xml:space="preserve">Activities</w:t>
            </w:r>
          </w:hyperlink>
          <w:r w:rsidDel="00000000" w:rsidR="00000000" w:rsidRPr="00000000">
            <w:fldChar w:fldCharType="begin"/>
            <w:instrText xml:space="preserve"> PAGEREF _heading=h.3dy6vkm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497"/>
            </w:tabs>
            <w:spacing w:after="100" w:before="24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w:t>
              <w:tab/>
              <w:t xml:space="preserve">Elaboration of a hypothesis about the effect of the different solutions on the planarian’s behavior.</w:t>
              <w:tab/>
              <w:t xml:space="preserve">5</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497"/>
            </w:tabs>
            <w:spacing w:after="100" w:before="24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w:t>
              <w:tab/>
              <w:t xml:space="preserve">Determine the effect of the substances on the planarian’s behavior.</w:t>
              <w:tab/>
              <w:t xml:space="preserve">5</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497"/>
            </w:tabs>
            <w:spacing w:after="100" w:before="24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5.3.</w:t>
              <w:tab/>
              <w:t xml:space="preserve">Determine the effect of a subset of substances on the planarian’s behavior.</w:t>
              <w:tab/>
              <w:t xml:space="preserve">5</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tabs>
          <w:tab w:val="right" w:pos="9613"/>
        </w:tabs>
        <w:spacing w:after="80" w:before="60" w:line="240" w:lineRule="auto"/>
        <w:rPr/>
      </w:pPr>
      <w:r w:rsidDel="00000000" w:rsidR="00000000" w:rsidRPr="00000000">
        <w:rPr>
          <w:rtl w:val="0"/>
        </w:rPr>
      </w:r>
    </w:p>
    <w:p w:rsidR="00000000" w:rsidDel="00000000" w:rsidP="00000000" w:rsidRDefault="00000000" w:rsidRPr="00000000" w14:paraId="00000017">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8">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9">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A">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B">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C">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D">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E">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F">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0">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1">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2">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3">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4">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5">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6">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7">
      <w:pPr>
        <w:tabs>
          <w:tab w:val="right" w:pos="9613"/>
        </w:tabs>
        <w:spacing w:after="80" w:before="60" w:line="240" w:lineRule="auto"/>
        <w:rPr/>
      </w:pPr>
      <w:r w:rsidDel="00000000" w:rsidR="00000000" w:rsidRPr="00000000">
        <w:rPr>
          <w:rtl w:val="0"/>
        </w:rPr>
      </w:r>
    </w:p>
    <w:p w:rsidR="00000000" w:rsidDel="00000000" w:rsidP="00000000" w:rsidRDefault="00000000" w:rsidRPr="00000000" w14:paraId="00000028">
      <w:pPr>
        <w:pStyle w:val="Heading1"/>
        <w:numPr>
          <w:ilvl w:val="0"/>
          <w:numId w:val="1"/>
        </w:numPr>
        <w:spacing w:after="0" w:lineRule="auto"/>
        <w:ind w:left="360" w:right="-550.8661417322827" w:hanging="360"/>
        <w:rPr/>
      </w:pPr>
      <w:bookmarkStart w:colFirst="0" w:colLast="0" w:name="_heading=h.1fob9te" w:id="2"/>
      <w:bookmarkEnd w:id="2"/>
      <w:r w:rsidDel="00000000" w:rsidR="00000000" w:rsidRPr="00000000">
        <w:rPr>
          <w:rtl w:val="0"/>
        </w:rPr>
        <w:t xml:space="preserve">Document goals</w:t>
      </w:r>
    </w:p>
    <w:p w:rsidR="00000000" w:rsidDel="00000000" w:rsidP="00000000" w:rsidRDefault="00000000" w:rsidRPr="00000000" w14:paraId="00000029">
      <w:pPr>
        <w:ind w:right="-550.8661417322827"/>
        <w:rPr/>
      </w:pPr>
      <w:r w:rsidDel="00000000" w:rsidR="00000000" w:rsidRPr="00000000">
        <w:rPr>
          <w:rtl w:val="0"/>
        </w:rPr>
        <w:t xml:space="preserve">The objective of this document is to provide teachers with a guide for developing the activity of planarians in class. This laboratory is suitable to a wide age range (from secondary school students to introductory university courses).</w:t>
      </w:r>
    </w:p>
    <w:p w:rsidR="00000000" w:rsidDel="00000000" w:rsidP="00000000" w:rsidRDefault="00000000" w:rsidRPr="00000000" w14:paraId="0000002A">
      <w:pPr>
        <w:pStyle w:val="Heading1"/>
        <w:numPr>
          <w:ilvl w:val="0"/>
          <w:numId w:val="1"/>
        </w:numPr>
        <w:ind w:left="360" w:right="-550.8661417322827" w:hanging="360"/>
        <w:rPr/>
      </w:pPr>
      <w:bookmarkStart w:colFirst="0" w:colLast="0" w:name="_heading=h.3znysh7" w:id="3"/>
      <w:bookmarkEnd w:id="3"/>
      <w:r w:rsidDel="00000000" w:rsidR="00000000" w:rsidRPr="00000000">
        <w:rPr>
          <w:rtl w:val="0"/>
        </w:rPr>
        <w:t xml:space="preserve">Learning objectives</w:t>
      </w:r>
    </w:p>
    <w:p w:rsidR="00000000" w:rsidDel="00000000" w:rsidP="00000000" w:rsidRDefault="00000000" w:rsidRPr="00000000" w14:paraId="0000002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40" w:line="240"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Learn the bases of scientific method.</w:t>
      </w:r>
    </w:p>
    <w:p w:rsidR="00000000" w:rsidDel="00000000" w:rsidP="00000000" w:rsidRDefault="00000000" w:rsidRPr="00000000" w14:paraId="0000002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Develop a hypothesis about how the planarians will respond to different solutions.</w:t>
      </w:r>
    </w:p>
    <w:p w:rsidR="00000000" w:rsidDel="00000000" w:rsidP="00000000" w:rsidRDefault="00000000" w:rsidRPr="00000000" w14:paraId="0000002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Determine the effect of different solutions on the nervous system of planarians.</w:t>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Make appropriate graphs with the data obtained to simplify its interpretation and analysis.</w:t>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Identify the reasons why planarians are a suitable organism to carry out this type of experiment.</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Learn the similarities between the nervous system of planarians and humans.</w:t>
      </w:r>
    </w:p>
    <w:p w:rsidR="00000000" w:rsidDel="00000000" w:rsidP="00000000" w:rsidRDefault="00000000" w:rsidRPr="00000000" w14:paraId="00000031">
      <w:pPr>
        <w:pStyle w:val="Heading1"/>
        <w:numPr>
          <w:ilvl w:val="0"/>
          <w:numId w:val="1"/>
        </w:numPr>
        <w:ind w:left="360" w:right="-550.8661417322827" w:hanging="360"/>
        <w:rPr/>
      </w:pPr>
      <w:bookmarkStart w:colFirst="0" w:colLast="0" w:name="_heading=h.2et92p0" w:id="4"/>
      <w:bookmarkEnd w:id="4"/>
      <w:r w:rsidDel="00000000" w:rsidR="00000000" w:rsidRPr="00000000">
        <w:rPr>
          <w:rtl w:val="0"/>
        </w:rPr>
        <w:t xml:space="preserve">What are p</w:t>
      </w:r>
      <w:r w:rsidDel="00000000" w:rsidR="00000000" w:rsidRPr="00000000">
        <w:rPr>
          <w:rtl w:val="0"/>
        </w:rPr>
        <w:t xml:space="preserve">lanarians?</w:t>
      </w:r>
    </w:p>
    <w:p w:rsidR="00000000" w:rsidDel="00000000" w:rsidP="00000000" w:rsidRDefault="00000000" w:rsidRPr="00000000" w14:paraId="00000032">
      <w:pPr>
        <w:ind w:right="-550.8661417322827"/>
        <w:rPr>
          <w:color w:val="000000"/>
        </w:rPr>
      </w:pPr>
      <w:r w:rsidDel="00000000" w:rsidR="00000000" w:rsidRPr="00000000">
        <w:rPr>
          <w:color w:val="000000"/>
          <w:rtl w:val="0"/>
        </w:rPr>
        <w:t xml:space="preserve">Planarians are flatworms of the phylum Platyhelminthes. They are among the simplest animals that possess a central nervous system (CNS). The CNS of planarians contains almost all neurotransmitters found in vertebrate mammals; therefore, </w:t>
      </w:r>
      <w:r w:rsidDel="00000000" w:rsidR="00000000" w:rsidRPr="00000000">
        <w:rPr>
          <w:rtl w:val="0"/>
        </w:rPr>
        <w:t xml:space="preserve">these organisms </w:t>
      </w:r>
      <w:r w:rsidDel="00000000" w:rsidR="00000000" w:rsidRPr="00000000">
        <w:rPr>
          <w:color w:val="000000"/>
          <w:rtl w:val="0"/>
        </w:rPr>
        <w:t xml:space="preserve">are widely used in experimentation.</w:t>
      </w:r>
    </w:p>
    <w:p w:rsidR="00000000" w:rsidDel="00000000" w:rsidP="00000000" w:rsidRDefault="00000000" w:rsidRPr="00000000" w14:paraId="00000033">
      <w:pPr>
        <w:ind w:right="-550.8661417322827"/>
        <w:rPr/>
      </w:pPr>
      <w:r w:rsidDel="00000000" w:rsidR="00000000" w:rsidRPr="00000000">
        <w:rPr>
          <w:rtl w:val="0"/>
        </w:rPr>
        <w:t xml:space="preserve">In this remote laboratory you can choose the solution into which to place the planaria. These solutions contain different concentrations of excitatory or inhibitory substances of the CNS: pond water (used as a control), sugar, ginseng, caffeine and taurine.</w:t>
      </w:r>
    </w:p>
    <w:p w:rsidR="00000000" w:rsidDel="00000000" w:rsidP="00000000" w:rsidRDefault="00000000" w:rsidRPr="00000000" w14:paraId="00000034">
      <w:pPr>
        <w:ind w:right="-550.8661417322827"/>
        <w:rPr/>
      </w:pPr>
      <w:r w:rsidDel="00000000" w:rsidR="00000000" w:rsidRPr="00000000">
        <w:rPr>
          <w:rtl w:val="0"/>
        </w:rPr>
        <w:t xml:space="preserve">From the observations on the effect of these substances on the planarians’ CNS, the students will be able to reflect on how these compounds affect the planarians and how they could affect the human species.</w:t>
      </w:r>
    </w:p>
    <w:p w:rsidR="00000000" w:rsidDel="00000000" w:rsidP="00000000" w:rsidRDefault="00000000" w:rsidRPr="00000000" w14:paraId="00000035">
      <w:pPr>
        <w:pStyle w:val="Heading1"/>
        <w:numPr>
          <w:ilvl w:val="0"/>
          <w:numId w:val="1"/>
        </w:numPr>
        <w:ind w:left="360" w:right="-550.8661417322827" w:hanging="360"/>
        <w:rPr/>
      </w:pPr>
      <w:bookmarkStart w:colFirst="0" w:colLast="0" w:name="_heading=h.tyjcwt" w:id="5"/>
      <w:bookmarkEnd w:id="5"/>
      <w:r w:rsidDel="00000000" w:rsidR="00000000" w:rsidRPr="00000000">
        <w:rPr>
          <w:rtl w:val="0"/>
        </w:rPr>
        <w:t xml:space="preserve">Content of the laboratory</w:t>
      </w:r>
    </w:p>
    <w:p w:rsidR="00000000" w:rsidDel="00000000" w:rsidP="00000000" w:rsidRDefault="00000000" w:rsidRPr="00000000" w14:paraId="00000036">
      <w:pPr>
        <w:ind w:right="-550.8661417322827"/>
        <w:rPr/>
      </w:pPr>
      <w:r w:rsidDel="00000000" w:rsidR="00000000" w:rsidRPr="00000000">
        <w:rPr>
          <w:rtl w:val="0"/>
        </w:rPr>
        <w:t xml:space="preserve">This experiment allows students to observe how planarians react to different solutions.</w:t>
      </w:r>
    </w:p>
    <w:p w:rsidR="00000000" w:rsidDel="00000000" w:rsidP="00000000" w:rsidRDefault="00000000" w:rsidRPr="00000000" w14:paraId="00000037">
      <w:pPr>
        <w:ind w:right="-550.8661417322827"/>
        <w:rPr/>
      </w:pPr>
      <w:r w:rsidDel="00000000" w:rsidR="00000000" w:rsidRPr="00000000">
        <w:rPr>
          <w:rtl w:val="0"/>
        </w:rPr>
      </w:r>
    </w:p>
    <w:p w:rsidR="00000000" w:rsidDel="00000000" w:rsidP="00000000" w:rsidRDefault="00000000" w:rsidRPr="00000000" w14:paraId="00000038">
      <w:pPr>
        <w:ind w:right="-550.8661417322827"/>
        <w:rPr/>
      </w:pPr>
      <w:r w:rsidDel="00000000" w:rsidR="00000000" w:rsidRPr="00000000">
        <w:rPr>
          <w:rtl w:val="0"/>
        </w:rPr>
      </w:r>
    </w:p>
    <w:p w:rsidR="00000000" w:rsidDel="00000000" w:rsidP="00000000" w:rsidRDefault="00000000" w:rsidRPr="00000000" w14:paraId="00000039">
      <w:pPr>
        <w:ind w:right="-550.8661417322827"/>
        <w:rPr/>
      </w:pPr>
      <w:r w:rsidDel="00000000" w:rsidR="00000000" w:rsidRPr="00000000">
        <w:rPr>
          <w:rtl w:val="0"/>
        </w:rPr>
      </w:r>
    </w:p>
    <w:p w:rsidR="00000000" w:rsidDel="00000000" w:rsidP="00000000" w:rsidRDefault="00000000" w:rsidRPr="00000000" w14:paraId="0000003A">
      <w:pPr>
        <w:ind w:right="-550.8661417322827"/>
        <w:rPr/>
      </w:pPr>
      <w:r w:rsidDel="00000000" w:rsidR="00000000" w:rsidRPr="00000000">
        <w:rPr>
          <w:rtl w:val="0"/>
        </w:rPr>
        <w:t xml:space="preserve">After accessing the LabsLand’s </w:t>
      </w:r>
      <w:hyperlink r:id="rId8">
        <w:r w:rsidDel="00000000" w:rsidR="00000000" w:rsidRPr="00000000">
          <w:rPr>
            <w:color w:val="000000"/>
            <w:u w:val="none"/>
            <w:rtl w:val="0"/>
          </w:rPr>
          <w:t xml:space="preserve">Planarians laboratory</w:t>
        </w:r>
      </w:hyperlink>
      <w:r w:rsidDel="00000000" w:rsidR="00000000" w:rsidRPr="00000000">
        <w:rPr>
          <w:rtl w:val="0"/>
        </w:rPr>
        <w:t xml:space="preserve">, the following screen appears:</w:t>
      </w:r>
    </w:p>
    <w:p w:rsidR="00000000" w:rsidDel="00000000" w:rsidP="00000000" w:rsidRDefault="00000000" w:rsidRPr="00000000" w14:paraId="0000003B">
      <w:pPr>
        <w:ind w:right="-550.8661417322827"/>
        <w:jc w:val="center"/>
        <w:rPr/>
      </w:pPr>
      <w:r w:rsidDel="00000000" w:rsidR="00000000" w:rsidRPr="00000000">
        <w:rPr/>
        <w:drawing>
          <wp:inline distB="0" distT="0" distL="0" distR="0">
            <wp:extent cx="4344825" cy="1695316"/>
            <wp:effectExtent b="0" l="0" r="0" t="0"/>
            <wp:docPr id="1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344825" cy="1695316"/>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right="-550.8661417322827"/>
        <w:rPr/>
      </w:pPr>
      <w:r w:rsidDel="00000000" w:rsidR="00000000" w:rsidRPr="00000000">
        <w:rPr>
          <w:rtl w:val="0"/>
        </w:rPr>
        <w:t xml:space="preserve">On this screen you can choose the solution into which to place the planarian: pond water (used as a control), sugar, ginseng, caffeine and taurine. Once chosen, the following screen appears:</w:t>
      </w:r>
    </w:p>
    <w:p w:rsidR="00000000" w:rsidDel="00000000" w:rsidP="00000000" w:rsidRDefault="00000000" w:rsidRPr="00000000" w14:paraId="0000003D">
      <w:pPr>
        <w:ind w:right="-550.8661417322827"/>
        <w:jc w:val="center"/>
        <w:rPr/>
      </w:pPr>
      <w:r w:rsidDel="00000000" w:rsidR="00000000" w:rsidRPr="00000000">
        <w:rPr/>
        <w:drawing>
          <wp:inline distB="0" distT="0" distL="0" distR="0">
            <wp:extent cx="4497225" cy="2631846"/>
            <wp:effectExtent b="0" l="0" r="0" t="0"/>
            <wp:docPr id="13" name="image4.png"/>
            <a:graphic>
              <a:graphicData uri="http://schemas.openxmlformats.org/drawingml/2006/picture">
                <pic:pic>
                  <pic:nvPicPr>
                    <pic:cNvPr id="0" name="image4.png"/>
                    <pic:cNvPicPr preferRelativeResize="0"/>
                  </pic:nvPicPr>
                  <pic:blipFill>
                    <a:blip r:embed="rId10"/>
                    <a:srcRect b="0" l="0" r="3691" t="0"/>
                    <a:stretch>
                      <a:fillRect/>
                    </a:stretch>
                  </pic:blipFill>
                  <pic:spPr>
                    <a:xfrm>
                      <a:off x="0" y="0"/>
                      <a:ext cx="4497225" cy="2631846"/>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right="-550.8661417322827"/>
        <w:rPr/>
      </w:pPr>
      <w:r w:rsidDel="00000000" w:rsidR="00000000" w:rsidRPr="00000000">
        <w:rPr>
          <w:rtl w:val="0"/>
        </w:rPr>
        <w:t xml:space="preserve">On the right side of the screen is the counter, so you can manually count the number of times the planarian crosses a line. There are three buttons:</w:t>
      </w:r>
    </w:p>
    <w:p w:rsidR="00000000" w:rsidDel="00000000" w:rsidP="00000000" w:rsidRDefault="00000000" w:rsidRPr="00000000" w14:paraId="0000003F">
      <w:pPr>
        <w:spacing w:line="240" w:lineRule="auto"/>
        <w:ind w:left="720" w:right="-550.8661417322827" w:firstLine="0"/>
        <w:rPr/>
      </w:pPr>
      <w:r w:rsidDel="00000000" w:rsidR="00000000" w:rsidRPr="00000000">
        <w:rPr>
          <w:i w:val="1"/>
          <w:rtl w:val="0"/>
        </w:rPr>
        <w:t xml:space="preserve">- Count up</w:t>
      </w:r>
      <w:r w:rsidDel="00000000" w:rsidR="00000000" w:rsidRPr="00000000">
        <w:rPr>
          <w:rtl w:val="0"/>
        </w:rPr>
        <w:t xml:space="preserve">. When pressed, the marker value increases by 1.</w:t>
      </w:r>
    </w:p>
    <w:p w:rsidR="00000000" w:rsidDel="00000000" w:rsidP="00000000" w:rsidRDefault="00000000" w:rsidRPr="00000000" w14:paraId="00000040">
      <w:pPr>
        <w:spacing w:line="240" w:lineRule="auto"/>
        <w:ind w:left="720" w:right="-550.8661417322827" w:firstLine="0"/>
        <w:rPr/>
      </w:pPr>
      <w:r w:rsidDel="00000000" w:rsidR="00000000" w:rsidRPr="00000000">
        <w:rPr>
          <w:i w:val="1"/>
          <w:rtl w:val="0"/>
        </w:rPr>
        <w:t xml:space="preserve">- Count down</w:t>
      </w:r>
      <w:r w:rsidDel="00000000" w:rsidR="00000000" w:rsidRPr="00000000">
        <w:rPr>
          <w:rtl w:val="0"/>
        </w:rPr>
        <w:t xml:space="preserve">. When pressed, the marker value decreases by 1.</w:t>
      </w:r>
    </w:p>
    <w:p w:rsidR="00000000" w:rsidDel="00000000" w:rsidP="00000000" w:rsidRDefault="00000000" w:rsidRPr="00000000" w14:paraId="00000041">
      <w:pPr>
        <w:spacing w:line="240" w:lineRule="auto"/>
        <w:ind w:left="720" w:right="-550.8661417322827" w:firstLine="0"/>
        <w:rPr/>
      </w:pPr>
      <w:r w:rsidDel="00000000" w:rsidR="00000000" w:rsidRPr="00000000">
        <w:rPr>
          <w:rtl w:val="0"/>
        </w:rPr>
        <w:t xml:space="preserve">- </w:t>
      </w:r>
      <w:r w:rsidDel="00000000" w:rsidR="00000000" w:rsidRPr="00000000">
        <w:rPr>
          <w:i w:val="1"/>
          <w:rtl w:val="0"/>
        </w:rPr>
        <w:t xml:space="preserve">Reset.</w:t>
      </w:r>
      <w:r w:rsidDel="00000000" w:rsidR="00000000" w:rsidRPr="00000000">
        <w:rPr>
          <w:rtl w:val="0"/>
        </w:rPr>
        <w:t xml:space="preserve"> When pressed, the marker value becomes 0.</w:t>
      </w:r>
    </w:p>
    <w:p w:rsidR="00000000" w:rsidDel="00000000" w:rsidP="00000000" w:rsidRDefault="00000000" w:rsidRPr="00000000" w14:paraId="00000042">
      <w:pPr>
        <w:ind w:right="-550.8661417322827"/>
        <w:rPr/>
      </w:pPr>
      <w:r w:rsidDel="00000000" w:rsidR="00000000" w:rsidRPr="00000000">
        <w:rPr>
          <w:rtl w:val="0"/>
        </w:rPr>
        <w:t xml:space="preserve">Below the video of the planarian is the chronometer.</w:t>
      </w:r>
    </w:p>
    <w:p w:rsidR="00000000" w:rsidDel="00000000" w:rsidP="00000000" w:rsidRDefault="00000000" w:rsidRPr="00000000" w14:paraId="00000043">
      <w:pPr>
        <w:ind w:right="-550.8661417322827"/>
        <w:rPr/>
      </w:pPr>
      <w:r w:rsidDel="00000000" w:rsidR="00000000" w:rsidRPr="00000000">
        <w:rPr>
          <w:rtl w:val="0"/>
        </w:rPr>
        <w:t xml:space="preserve">Pressing the </w:t>
      </w:r>
      <w:r w:rsidDel="00000000" w:rsidR="00000000" w:rsidRPr="00000000">
        <w:rPr>
          <w:i w:val="1"/>
          <w:rtl w:val="0"/>
        </w:rPr>
        <w:t xml:space="preserve">Restart experiment</w:t>
      </w:r>
      <w:r w:rsidDel="00000000" w:rsidR="00000000" w:rsidRPr="00000000">
        <w:rPr>
          <w:rtl w:val="0"/>
        </w:rPr>
        <w:t xml:space="preserve"> button, the initial screen appears.</w:t>
      </w:r>
    </w:p>
    <w:p w:rsidR="00000000" w:rsidDel="00000000" w:rsidP="00000000" w:rsidRDefault="00000000" w:rsidRPr="00000000" w14:paraId="00000044">
      <w:pPr>
        <w:pStyle w:val="Heading1"/>
        <w:numPr>
          <w:ilvl w:val="0"/>
          <w:numId w:val="1"/>
        </w:numPr>
        <w:spacing w:after="0" w:lineRule="auto"/>
        <w:ind w:left="360" w:right="-550.8661417322827" w:hanging="360"/>
        <w:rPr/>
      </w:pPr>
      <w:bookmarkStart w:colFirst="0" w:colLast="0" w:name="_heading=h.3dy6vkm" w:id="6"/>
      <w:bookmarkEnd w:id="6"/>
      <w:r w:rsidDel="00000000" w:rsidR="00000000" w:rsidRPr="00000000">
        <w:rPr>
          <w:rtl w:val="0"/>
        </w:rPr>
        <w:t xml:space="preserve">Activities</w:t>
      </w:r>
    </w:p>
    <w:p w:rsidR="00000000" w:rsidDel="00000000" w:rsidP="00000000" w:rsidRDefault="00000000" w:rsidRPr="00000000" w14:paraId="00000045">
      <w:pPr>
        <w:ind w:right="-550.8661417322827"/>
        <w:rPr/>
      </w:pPr>
      <w:r w:rsidDel="00000000" w:rsidR="00000000" w:rsidRPr="00000000">
        <w:rPr>
          <w:rtl w:val="0"/>
        </w:rPr>
        <w:t xml:space="preserve">In this laboratory you can carry out different activities:</w:t>
      </w:r>
    </w:p>
    <w:p w:rsidR="00000000" w:rsidDel="00000000" w:rsidP="00000000" w:rsidRDefault="00000000" w:rsidRPr="00000000" w14:paraId="00000046">
      <w:pPr>
        <w:pStyle w:val="Heading2"/>
        <w:numPr>
          <w:ilvl w:val="1"/>
          <w:numId w:val="1"/>
        </w:numPr>
        <w:ind w:left="792" w:right="-550.8661417322827" w:hanging="432"/>
        <w:rPr/>
      </w:pPr>
      <w:bookmarkStart w:colFirst="0" w:colLast="0" w:name="_heading=h.1t3h5sf" w:id="7"/>
      <w:bookmarkEnd w:id="7"/>
      <w:r w:rsidDel="00000000" w:rsidR="00000000" w:rsidRPr="00000000">
        <w:rPr>
          <w:rtl w:val="0"/>
        </w:rPr>
        <w:t xml:space="preserve">Elaboration of a hypothesis about the effect of the different solutions on the planarian’s behavior.</w:t>
      </w:r>
    </w:p>
    <w:p w:rsidR="00000000" w:rsidDel="00000000" w:rsidP="00000000" w:rsidRDefault="00000000" w:rsidRPr="00000000" w14:paraId="00000047">
      <w:pPr>
        <w:ind w:left="360" w:right="-550.8661417322827" w:firstLine="0"/>
        <w:rPr/>
      </w:pPr>
      <w:r w:rsidDel="00000000" w:rsidR="00000000" w:rsidRPr="00000000">
        <w:rPr>
          <w:rtl w:val="0"/>
        </w:rPr>
        <w:t xml:space="preserve">The following questions could be asked to students in order to help them to elaborate their hypothesis.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550.8661417322827"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Which solution do you think will affect the planarian’s behavior the most? Why? How do you think this effect will be observed?</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550.8661417322827"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Which solution do you think will affect the planarian’s behavior the least? Why?</w:t>
      </w:r>
    </w:p>
    <w:p w:rsidR="00000000" w:rsidDel="00000000" w:rsidP="00000000" w:rsidRDefault="00000000" w:rsidRPr="00000000" w14:paraId="0000004A">
      <w:pPr>
        <w:pStyle w:val="Heading2"/>
        <w:numPr>
          <w:ilvl w:val="1"/>
          <w:numId w:val="1"/>
        </w:numPr>
        <w:ind w:left="792" w:right="-550.8661417322827" w:hanging="432"/>
        <w:rPr/>
      </w:pPr>
      <w:bookmarkStart w:colFirst="0" w:colLast="0" w:name="_heading=h.4d34og8" w:id="8"/>
      <w:bookmarkEnd w:id="8"/>
      <w:r w:rsidDel="00000000" w:rsidR="00000000" w:rsidRPr="00000000">
        <w:rPr>
          <w:rtl w:val="0"/>
        </w:rPr>
        <w:t xml:space="preserve">Determine the effect of the substances on the planarian’s behavior.</w:t>
      </w:r>
    </w:p>
    <w:p w:rsidR="00000000" w:rsidDel="00000000" w:rsidP="00000000" w:rsidRDefault="00000000" w:rsidRPr="00000000" w14:paraId="0000004B">
      <w:pPr>
        <w:ind w:left="360" w:right="-550.8661417322827" w:firstLine="0"/>
        <w:rPr/>
      </w:pPr>
      <w:r w:rsidDel="00000000" w:rsidR="00000000" w:rsidRPr="00000000">
        <w:rPr>
          <w:rtl w:val="0"/>
        </w:rPr>
        <w:t xml:space="preserve">As the planarian is in a Petri dish on a graph paper, it is possible to count the number of times the worm crosses a line during a given period of time (5 minutes).</w:t>
      </w:r>
    </w:p>
    <w:p w:rsidR="00000000" w:rsidDel="00000000" w:rsidP="00000000" w:rsidRDefault="00000000" w:rsidRPr="00000000" w14:paraId="0000004C">
      <w:pPr>
        <w:ind w:left="360" w:right="-550.8661417322827" w:firstLine="0"/>
        <w:rPr/>
      </w:pPr>
      <w:r w:rsidDel="00000000" w:rsidR="00000000" w:rsidRPr="00000000">
        <w:rPr>
          <w:rtl w:val="0"/>
        </w:rPr>
        <w:t xml:space="preserve">Students will count the number of times the planarian crosses a line when it is in contact with each of the solutions. From the data obtained during the experiment, students can make graphical representations to make their interpretation easier.</w:t>
      </w:r>
    </w:p>
    <w:p w:rsidR="00000000" w:rsidDel="00000000" w:rsidP="00000000" w:rsidRDefault="00000000" w:rsidRPr="00000000" w14:paraId="0000004D">
      <w:pPr>
        <w:pStyle w:val="Heading2"/>
        <w:numPr>
          <w:ilvl w:val="1"/>
          <w:numId w:val="1"/>
        </w:numPr>
        <w:ind w:left="792" w:right="-550.8661417322827" w:hanging="432"/>
        <w:rPr/>
      </w:pPr>
      <w:bookmarkStart w:colFirst="0" w:colLast="0" w:name="_heading=h.2s8eyo1" w:id="9"/>
      <w:bookmarkEnd w:id="9"/>
      <w:r w:rsidDel="00000000" w:rsidR="00000000" w:rsidRPr="00000000">
        <w:rPr>
          <w:rtl w:val="0"/>
        </w:rPr>
        <w:t xml:space="preserve">Determine the effect of a subset of substances on the planarian’s behavior.</w:t>
      </w:r>
    </w:p>
    <w:p w:rsidR="00000000" w:rsidDel="00000000" w:rsidP="00000000" w:rsidRDefault="00000000" w:rsidRPr="00000000" w14:paraId="0000004E">
      <w:pPr>
        <w:ind w:left="360" w:right="-550.8661417322827" w:firstLine="0"/>
        <w:rPr/>
      </w:pPr>
      <w:r w:rsidDel="00000000" w:rsidR="00000000" w:rsidRPr="00000000">
        <w:rPr>
          <w:rtl w:val="0"/>
        </w:rPr>
        <w:t xml:space="preserve">Instead of examining all substances, the effect of a subset of the available solutions could be examined. For example: caffeine and sugar, as they are substances widely consumed on a daily basis.</w:t>
      </w:r>
    </w:p>
    <w:p w:rsidR="00000000" w:rsidDel="00000000" w:rsidP="00000000" w:rsidRDefault="00000000" w:rsidRPr="00000000" w14:paraId="0000004F">
      <w:pPr>
        <w:ind w:right="-550.8661417322827"/>
        <w:rPr/>
      </w:pPr>
      <w:r w:rsidDel="00000000" w:rsidR="00000000" w:rsidRPr="00000000">
        <w:rPr>
          <w:rtl w:val="0"/>
        </w:rPr>
      </w:r>
    </w:p>
    <w:p w:rsidR="00000000" w:rsidDel="00000000" w:rsidP="00000000" w:rsidRDefault="00000000" w:rsidRPr="00000000" w14:paraId="00000050">
      <w:pPr>
        <w:tabs>
          <w:tab w:val="right" w:pos="9613"/>
        </w:tabs>
        <w:spacing w:after="80" w:before="60" w:line="240" w:lineRule="auto"/>
        <w:ind w:left="360" w:right="-550.8661417322827" w:firstLine="0"/>
        <w:rPr>
          <w:rFonts w:ascii="Cambria" w:cs="Cambria" w:eastAsia="Cambria" w:hAnsi="Cambria"/>
          <w:color w:val="000000"/>
        </w:rPr>
      </w:pPr>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17" w:top="1417" w:left="1701" w:right="1701" w:header="56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before="0" w:lineRule="auto"/>
      <w:jc w:val="left"/>
      <w:rPr>
        <w:color w:val="000000"/>
      </w:rPr>
    </w:pPr>
    <w:r w:rsidDel="00000000" w:rsidR="00000000" w:rsidRPr="00000000">
      <w:rPr>
        <w:rtl w:val="0"/>
      </w:rPr>
    </w:r>
  </w:p>
  <w:tbl>
    <w:tblPr>
      <w:tblStyle w:val="Table3"/>
      <w:tblW w:w="98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90"/>
      <w:gridCol w:w="4350"/>
      <w:tblGridChange w:id="0">
        <w:tblGrid>
          <w:gridCol w:w="5490"/>
          <w:gridCol w:w="4350"/>
        </w:tblGrid>
      </w:tblGridChange>
    </w:tblGrid>
    <w:tr>
      <w:tc>
        <w:tcPr>
          <w:tcBorders>
            <w:top w:color="808080" w:space="0" w:sz="8" w:val="single"/>
          </w:tcBorders>
          <w:tcMar>
            <w:top w:w="57.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left"/>
            <w:rPr>
              <w:rFonts w:ascii="Palatino Linotype" w:cs="Palatino Linotype" w:eastAsia="Palatino Linotype" w:hAnsi="Palatino Linotype"/>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Document by: </w:t>
          </w:r>
          <w:r w:rsidDel="00000000" w:rsidR="00000000" w:rsidRPr="00000000">
            <w:rPr>
              <w:rFonts w:ascii="Palatino Linotype" w:cs="Palatino Linotype" w:eastAsia="Palatino Linotype" w:hAnsi="Palatino Linotype"/>
              <w:color w:val="808080"/>
              <w:sz w:val="22"/>
              <w:szCs w:val="22"/>
              <w:rtl w:val="0"/>
            </w:rPr>
            <w:t xml:space="preserve">LabsLand</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left"/>
            <w:rPr>
              <w:rFonts w:ascii="Palatino Linotype" w:cs="Palatino Linotype" w:eastAsia="Palatino Linotype" w:hAnsi="Palatino Linotype"/>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Contact: </w:t>
          </w:r>
          <w:r w:rsidDel="00000000" w:rsidR="00000000" w:rsidRPr="00000000">
            <w:rPr>
              <w:rFonts w:ascii="Palatino Linotype" w:cs="Palatino Linotype" w:eastAsia="Palatino Linotype" w:hAnsi="Palatino Linotype"/>
              <w:color w:val="808080"/>
              <w:sz w:val="22"/>
              <w:szCs w:val="22"/>
              <w:rtl w:val="0"/>
            </w:rPr>
            <w:t xml:space="preserve">Luis Rodríguez Gil (luis@labsland.com)</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rPr>
              <w:rFonts w:ascii="Palatino Linotype" w:cs="Palatino Linotype" w:eastAsia="Palatino Linotype" w:hAnsi="Palatino Linotype"/>
              <w:b w:val="0"/>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Date: </w:t>
          </w:r>
          <w:r w:rsidDel="00000000" w:rsidR="00000000" w:rsidRPr="00000000">
            <w:rPr>
              <w:rFonts w:ascii="Palatino Linotype" w:cs="Palatino Linotype" w:eastAsia="Palatino Linotype" w:hAnsi="Palatino Linotype"/>
              <w:color w:val="808080"/>
              <w:sz w:val="22"/>
              <w:szCs w:val="22"/>
              <w:rtl w:val="0"/>
            </w:rPr>
            <w:t xml:space="preserve">2nd November 2020</w:t>
          </w:r>
          <w:r w:rsidDel="00000000" w:rsidR="00000000" w:rsidRPr="00000000">
            <w:rPr>
              <w:rtl w:val="0"/>
            </w:rPr>
          </w:r>
        </w:p>
      </w:tc>
      <w:tc>
        <w:tcPr>
          <w:tcMar>
            <w:top w:w="57.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right"/>
            <w:rPr>
              <w:rFonts w:ascii="Palatino Linotype" w:cs="Palatino Linotype" w:eastAsia="Palatino Linotype" w:hAnsi="Palatino Linotype"/>
              <w:b w:val="0"/>
              <w:color w:val="808080"/>
              <w:sz w:val="22"/>
              <w:szCs w:val="22"/>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right"/>
            <w:rPr>
              <w:rFonts w:ascii="Palatino Linotype" w:cs="Palatino Linotype" w:eastAsia="Palatino Linotype" w:hAnsi="Palatino Linotype"/>
              <w:b w:val="0"/>
              <w:color w:val="808080"/>
              <w:sz w:val="22"/>
              <w:szCs w:val="22"/>
            </w:rPr>
          </w:pPr>
          <w:hyperlink r:id="rId1">
            <w:r w:rsidDel="00000000" w:rsidR="00000000" w:rsidRPr="00000000">
              <w:rPr>
                <w:rFonts w:ascii="Palatino Linotype" w:cs="Palatino Linotype" w:eastAsia="Palatino Linotype" w:hAnsi="Palatino Linotype"/>
                <w:b w:val="0"/>
                <w:color w:val="0000ff"/>
                <w:sz w:val="22"/>
                <w:szCs w:val="22"/>
                <w:u w:val="single"/>
                <w:rtl w:val="0"/>
              </w:rPr>
              <w:t xml:space="preserve">https://labsland.com</w:t>
            </w:r>
          </w:hyperlink>
          <w:r w:rsidDel="00000000" w:rsidR="00000000" w:rsidRPr="00000000">
            <w:rPr>
              <w:rtl w:val="0"/>
            </w:rPr>
          </w:r>
        </w:p>
      </w:tc>
    </w:tr>
  </w:tbl>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pos="4252"/>
        <w:tab w:val="right" w:pos="8504"/>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pos="4252"/>
        <w:tab w:val="right" w:pos="8504"/>
      </w:tabs>
      <w:spacing w:line="240" w:lineRule="auto"/>
      <w:jc w:val="center"/>
      <w:rPr>
        <w:color w:val="000000"/>
      </w:rPr>
    </w:pPr>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pos="4252"/>
        <w:tab w:val="right"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spacing w:after="0" w:before="0" w:lineRule="auto"/>
      <w:rPr>
        <w:sz w:val="2"/>
        <w:szCs w:val="2"/>
      </w:rPr>
    </w:pPr>
    <w:r w:rsidDel="00000000" w:rsidR="00000000" w:rsidRPr="00000000">
      <w:rPr>
        <w:rtl w:val="0"/>
      </w:rPr>
    </w:r>
  </w:p>
  <w:tbl>
    <w:tblPr>
      <w:tblStyle w:val="Table1"/>
      <w:tblW w:w="96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75"/>
      <w:gridCol w:w="2025"/>
      <w:tblGridChange w:id="0">
        <w:tblGrid>
          <w:gridCol w:w="7575"/>
          <w:gridCol w:w="2025"/>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2">
          <w:pPr>
            <w:tabs>
              <w:tab w:val="center" w:pos="4513"/>
              <w:tab w:val="right" w:pos="9026"/>
            </w:tabs>
            <w:spacing w:after="0" w:before="0" w:line="240" w:lineRule="auto"/>
            <w:jc w:val="left"/>
            <w:rPr/>
          </w:pPr>
          <w:r w:rsidDel="00000000" w:rsidR="00000000" w:rsidRPr="00000000">
            <w:rPr>
              <w:rFonts w:ascii="Calibri" w:cs="Calibri" w:eastAsia="Calibri" w:hAnsi="Calibri"/>
              <w:i w:val="1"/>
              <w:sz w:val="18"/>
              <w:szCs w:val="18"/>
              <w:rtl w:val="0"/>
            </w:rPr>
            <w:t xml:space="preserve">This activity has been designed  for use with the </w:t>
          </w:r>
          <w:hyperlink r:id="rId1">
            <w:r w:rsidDel="00000000" w:rsidR="00000000" w:rsidRPr="00000000">
              <w:rPr>
                <w:rFonts w:ascii="Calibri" w:cs="Calibri" w:eastAsia="Calibri" w:hAnsi="Calibri"/>
                <w:i w:val="1"/>
                <w:color w:val="0063ac"/>
                <w:sz w:val="18"/>
                <w:szCs w:val="18"/>
                <w:u w:val="single"/>
                <w:rtl w:val="0"/>
              </w:rPr>
              <w:t xml:space="preserve">LabsLand Arduino Board laboratory – visual programming</w:t>
            </w:r>
          </w:hyperlink>
          <w:r w:rsidDel="00000000" w:rsidR="00000000" w:rsidRPr="00000000">
            <w:rPr>
              <w:rFonts w:ascii="Calibri" w:cs="Calibri" w:eastAsia="Calibri" w:hAnsi="Calibri"/>
              <w:i w:val="1"/>
              <w:sz w:val="18"/>
              <w:szCs w:val="18"/>
              <w:rtl w:val="0"/>
            </w:rPr>
            <w:t xml:space="preserve"> version. You can find more labs and activities at: </w:t>
          </w:r>
          <w:hyperlink r:id="rId2">
            <w:r w:rsidDel="00000000" w:rsidR="00000000" w:rsidRPr="00000000">
              <w:rPr>
                <w:rFonts w:ascii="Calibri" w:cs="Calibri" w:eastAsia="Calibri" w:hAnsi="Calibri"/>
                <w:i w:val="1"/>
                <w:color w:val="0063ac"/>
                <w:sz w:val="18"/>
                <w:szCs w:val="18"/>
                <w:u w:val="single"/>
                <w:rtl w:val="0"/>
              </w:rPr>
              <w:t xml:space="preserve">https://labsland.com</w:t>
            </w:r>
          </w:hyperlink>
          <w:r w:rsidDel="00000000" w:rsidR="00000000" w:rsidRPr="00000000">
            <w:rPr>
              <w:rFonts w:ascii="Calibri" w:cs="Calibri" w:eastAsia="Calibri" w:hAnsi="Calibri"/>
              <w:i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3">
          <w:pPr>
            <w:tabs>
              <w:tab w:val="center" w:pos="4513"/>
              <w:tab w:val="right" w:pos="9026"/>
            </w:tabs>
            <w:spacing w:after="0" w:before="0" w:line="240" w:lineRule="auto"/>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-38098</wp:posOffset>
                </wp:positionH>
                <wp:positionV relativeFrom="paragraph">
                  <wp:posOffset>-38098</wp:posOffset>
                </wp:positionV>
                <wp:extent cx="1209675" cy="312174"/>
                <wp:effectExtent b="0" l="0" r="0" t="0"/>
                <wp:wrapSquare wrapText="bothSides" distB="0" distT="0" distL="0" distR="0"/>
                <wp:docPr id="1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209675" cy="312174"/>
                        </a:xfrm>
                        <a:prstGeom prst="rect"/>
                        <a:ln/>
                      </pic:spPr>
                    </pic:pic>
                  </a:graphicData>
                </a:graphic>
              </wp:anchor>
            </w:drawing>
          </w:r>
        </w:p>
      </w:tc>
    </w:tr>
  </w:tbl>
  <w:p w:rsidR="00000000" w:rsidDel="00000000" w:rsidP="00000000" w:rsidRDefault="00000000" w:rsidRPr="00000000" w14:paraId="00000054">
    <w:pPr>
      <w:tabs>
        <w:tab w:val="center" w:pos="4513"/>
        <w:tab w:val="right" w:pos="9026"/>
      </w:tabs>
      <w:spacing w:after="0" w:before="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c>
        <w:tcPr/>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tabs>
              <w:tab w:val="center" w:pos="4252"/>
              <w:tab w:val="right" w:pos="8504"/>
            </w:tabs>
            <w:spacing w:after="0" w:before="0" w:line="240" w:lineRule="auto"/>
            <w:ind w:left="0"/>
            <w:rPr>
              <w:rFonts w:ascii="Calibri" w:cs="Calibri" w:eastAsia="Calibri" w:hAnsi="Calibri"/>
              <w:b w:val="0"/>
            </w:rPr>
          </w:pPr>
          <w:r w:rsidDel="00000000" w:rsidR="00000000" w:rsidRPr="00000000">
            <w:rPr>
              <w:rFonts w:ascii="Calibri" w:cs="Calibri" w:eastAsia="Calibri" w:hAnsi="Calibri"/>
              <w:b w:val="0"/>
              <w:i w:val="1"/>
              <w:rtl w:val="0"/>
            </w:rPr>
            <w:t xml:space="preserve">This activity has been designed by Aida García for use with the </w:t>
          </w:r>
          <w:hyperlink r:id="rId1">
            <w:r w:rsidDel="00000000" w:rsidR="00000000" w:rsidRPr="00000000">
              <w:rPr>
                <w:rFonts w:ascii="Calibri" w:cs="Calibri" w:eastAsia="Calibri" w:hAnsi="Calibri"/>
                <w:b w:val="0"/>
                <w:i w:val="1"/>
                <w:color w:val="0563c1"/>
                <w:u w:val="single"/>
                <w:rtl w:val="0"/>
              </w:rPr>
              <w:t xml:space="preserve">Planarians laboratory</w:t>
            </w:r>
          </w:hyperlink>
          <w:r w:rsidDel="00000000" w:rsidR="00000000" w:rsidRPr="00000000">
            <w:rPr>
              <w:rFonts w:ascii="Calibri" w:cs="Calibri" w:eastAsia="Calibri" w:hAnsi="Calibri"/>
              <w:b w:val="0"/>
              <w:i w:val="1"/>
              <w:rtl w:val="0"/>
            </w:rPr>
            <w:t xml:space="preserve">.</w:t>
          </w:r>
          <w:r w:rsidDel="00000000" w:rsidR="00000000" w:rsidRPr="00000000">
            <w:rPr>
              <w:rFonts w:ascii="Calibri" w:cs="Calibri" w:eastAsia="Calibri" w:hAnsi="Calibri"/>
              <w:b w:val="0"/>
              <w:rtl w:val="0"/>
            </w:rPr>
            <w:t xml:space="preserve">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tabs>
              <w:tab w:val="center" w:pos="4252"/>
              <w:tab w:val="right" w:pos="8504"/>
            </w:tabs>
            <w:spacing w:after="0" w:before="0" w:line="240" w:lineRule="auto"/>
            <w:ind w:left="0"/>
            <w:rPr>
              <w:rFonts w:ascii="Calibri" w:cs="Calibri" w:eastAsia="Calibri" w:hAnsi="Calibri"/>
              <w:i w:val="1"/>
              <w:sz w:val="18"/>
              <w:szCs w:val="18"/>
            </w:rPr>
          </w:pPr>
          <w:r w:rsidDel="00000000" w:rsidR="00000000" w:rsidRPr="00000000">
            <w:rPr>
              <w:rFonts w:ascii="Calibri" w:cs="Calibri" w:eastAsia="Calibri" w:hAnsi="Calibri"/>
              <w:b w:val="0"/>
              <w:i w:val="1"/>
              <w:rtl w:val="0"/>
            </w:rPr>
            <w:t xml:space="preserve">You can find more labs and activities at</w:t>
          </w:r>
          <w:r w:rsidDel="00000000" w:rsidR="00000000" w:rsidRPr="00000000">
            <w:rPr>
              <w:rFonts w:ascii="Calibri" w:cs="Calibri" w:eastAsia="Calibri" w:hAnsi="Calibri"/>
              <w:b w:val="0"/>
              <w:sz w:val="22"/>
              <w:szCs w:val="22"/>
              <w:rtl w:val="0"/>
            </w:rPr>
            <w:t xml:space="preserve">: </w:t>
          </w:r>
          <w:hyperlink r:id="rId2">
            <w:r w:rsidDel="00000000" w:rsidR="00000000" w:rsidRPr="00000000">
              <w:rPr>
                <w:rFonts w:ascii="Calibri" w:cs="Calibri" w:eastAsia="Calibri" w:hAnsi="Calibri"/>
                <w:b w:val="0"/>
                <w:i w:val="1"/>
                <w:color w:val="0063ac"/>
                <w:u w:val="single"/>
                <w:rtl w:val="0"/>
              </w:rPr>
              <w:t xml:space="preserve">https://labsland.com</w:t>
            </w:r>
          </w:hyperlink>
          <w:r w:rsidDel="00000000" w:rsidR="00000000" w:rsidRPr="00000000">
            <w:rPr>
              <w:rFonts w:ascii="Calibri" w:cs="Calibri" w:eastAsia="Calibri" w:hAnsi="Calibri"/>
              <w:b w:val="0"/>
              <w:i w:val="1"/>
              <w:rtl w:val="0"/>
            </w:rPr>
            <w:t xml:space="preserve">.</w:t>
          </w:r>
          <w:r w:rsidDel="00000000" w:rsidR="00000000" w:rsidRPr="00000000">
            <w:rPr>
              <w:rtl w:val="0"/>
            </w:rPr>
          </w:r>
        </w:p>
      </w:tc>
      <w:tc>
        <w:tcPr/>
        <w:p w:rsidR="00000000" w:rsidDel="00000000" w:rsidP="00000000" w:rsidRDefault="00000000" w:rsidRPr="00000000" w14:paraId="00000058">
          <w:pPr>
            <w:tabs>
              <w:tab w:val="center" w:pos="4513"/>
              <w:tab w:val="right" w:pos="9026"/>
            </w:tabs>
            <w:spacing w:after="0" w:before="0" w:lineRule="auto"/>
            <w:rPr>
              <w:rFonts w:ascii="Calibri" w:cs="Calibri" w:eastAsia="Calibri" w:hAnsi="Calibri"/>
              <w:i w:val="1"/>
              <w:sz w:val="18"/>
              <w:szCs w:val="18"/>
            </w:rPr>
          </w:pPr>
          <w:r w:rsidDel="00000000" w:rsidR="00000000" w:rsidRPr="00000000">
            <w:rPr>
              <w:rFonts w:ascii="Calibri" w:cs="Calibri" w:eastAsia="Calibri" w:hAnsi="Calibri"/>
            </w:rPr>
            <w:drawing>
              <wp:inline distB="0" distT="0" distL="0" distR="0">
                <wp:extent cx="887849" cy="229509"/>
                <wp:effectExtent b="0" l="0" r="0" t="0"/>
                <wp:docPr id="1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887849" cy="2295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9">
    <w:pPr>
      <w:tabs>
        <w:tab w:val="center" w:pos="4513"/>
        <w:tab w:val="right" w:pos="9026"/>
      </w:tabs>
      <w:spacing w:after="0" w:before="0" w:line="24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60b05a" w:val="clear"/>
      <w:spacing w:after="0" w:before="0" w:lineRule="auto"/>
      <w:ind w:left="360"/>
    </w:pPr>
    <w:rPr>
      <w:b w:val="1"/>
      <w:color w:val="ffffff"/>
      <w:sz w:val="28"/>
      <w:szCs w:val="28"/>
    </w:rPr>
  </w:style>
  <w:style w:type="paragraph" w:styleId="Heading2">
    <w:name w:val="heading 2"/>
    <w:basedOn w:val="Normal"/>
    <w:next w:val="Normal"/>
    <w:pPr>
      <w:keepNext w:val="1"/>
      <w:keepLines w:val="1"/>
      <w:pBdr>
        <w:left w:color="60b05a" w:space="1" w:sz="18" w:val="single"/>
        <w:bottom w:color="60b05a" w:space="1" w:sz="18" w:val="single"/>
      </w:pBdr>
      <w:spacing w:before="360" w:lineRule="auto"/>
      <w:ind w:left="576"/>
    </w:pPr>
    <w:rPr>
      <w:b w:val="1"/>
      <w:sz w:val="24"/>
      <w:szCs w:val="24"/>
    </w:rPr>
  </w:style>
  <w:style w:type="paragraph" w:styleId="Heading3">
    <w:name w:val="heading 3"/>
    <w:basedOn w:val="Normal"/>
    <w:next w:val="Normal"/>
    <w:pPr>
      <w:keepNext w:val="1"/>
      <w:keepLines w:val="1"/>
      <w:spacing w:after="80" w:before="320" w:lineRule="auto"/>
      <w:ind w:left="720" w:hanging="720"/>
    </w:pPr>
    <w:rPr>
      <w:color w:val="434343"/>
      <w:sz w:val="28"/>
      <w:szCs w:val="28"/>
    </w:rPr>
  </w:style>
  <w:style w:type="paragraph" w:styleId="Heading4">
    <w:name w:val="heading 4"/>
    <w:basedOn w:val="Normal"/>
    <w:next w:val="Normal"/>
    <w:pPr>
      <w:keepNext w:val="1"/>
      <w:keepLines w:val="1"/>
      <w:spacing w:after="80" w:before="280" w:lineRule="auto"/>
      <w:ind w:left="864" w:hanging="864"/>
    </w:pPr>
    <w:rPr>
      <w:color w:val="666666"/>
      <w:sz w:val="24"/>
      <w:szCs w:val="24"/>
    </w:rPr>
  </w:style>
  <w:style w:type="paragraph" w:styleId="Heading5">
    <w:name w:val="heading 5"/>
    <w:basedOn w:val="Normal"/>
    <w:next w:val="Normal"/>
    <w:pPr>
      <w:keepNext w:val="1"/>
      <w:keepLines w:val="1"/>
      <w:spacing w:after="80" w:lineRule="auto"/>
      <w:ind w:left="1008" w:hanging="1008"/>
    </w:pPr>
    <w:rPr>
      <w:color w:val="666666"/>
    </w:rPr>
  </w:style>
  <w:style w:type="paragraph" w:styleId="Heading6">
    <w:name w:val="heading 6"/>
    <w:basedOn w:val="Normal"/>
    <w:next w:val="Normal"/>
    <w:pPr>
      <w:keepNext w:val="1"/>
      <w:keepLines w:val="1"/>
      <w:spacing w:after="80" w:lineRule="auto"/>
      <w:ind w:left="1152" w:hanging="1152"/>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hd w:color="auto" w:fill="60b05a" w:val="clear"/>
      <w:spacing w:after="0" w:before="0"/>
      <w:ind w:left="360"/>
      <w:outlineLvl w:val="0"/>
    </w:pPr>
    <w:rPr>
      <w:b w:val="1"/>
      <w:color w:val="ffffff"/>
      <w:sz w:val="28"/>
      <w:szCs w:val="28"/>
    </w:rPr>
  </w:style>
  <w:style w:type="paragraph" w:styleId="Ttulo2">
    <w:name w:val="heading 2"/>
    <w:basedOn w:val="Normal"/>
    <w:next w:val="Normal"/>
    <w:uiPriority w:val="9"/>
    <w:unhideWhenUsed w:val="1"/>
    <w:qFormat w:val="1"/>
    <w:pPr>
      <w:keepNext w:val="1"/>
      <w:keepLines w:val="1"/>
      <w:pBdr>
        <w:left w:color="60b05a" w:space="1" w:sz="18" w:val="single"/>
        <w:bottom w:color="60b05a" w:space="1" w:sz="18" w:val="single"/>
      </w:pBdr>
      <w:spacing w:before="360"/>
      <w:ind w:left="576"/>
      <w:outlineLvl w:val="1"/>
    </w:pPr>
    <w:rPr>
      <w:b w:val="1"/>
      <w:sz w:val="24"/>
      <w:szCs w:val="24"/>
    </w:rPr>
  </w:style>
  <w:style w:type="paragraph" w:styleId="Ttulo3">
    <w:name w:val="heading 3"/>
    <w:basedOn w:val="Normal"/>
    <w:next w:val="Normal"/>
    <w:uiPriority w:val="9"/>
    <w:semiHidden w:val="1"/>
    <w:unhideWhenUsed w:val="1"/>
    <w:qFormat w:val="1"/>
    <w:pPr>
      <w:keepNext w:val="1"/>
      <w:keepLines w:val="1"/>
      <w:spacing w:after="80" w:before="320"/>
      <w:ind w:left="720" w:hanging="7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ind w:left="864" w:hanging="864"/>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ind w:left="1008" w:hanging="1008"/>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ind w:left="1152" w:hanging="1152"/>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before="0"/>
    </w:pPr>
    <w:rPr>
      <w:sz w:val="52"/>
      <w:szCs w:val="52"/>
    </w:rPr>
  </w:style>
  <w:style w:type="paragraph" w:styleId="Subttulo">
    <w:name w:val="Subtitle"/>
    <w:basedOn w:val="Normal"/>
    <w:next w:val="Normal"/>
    <w:uiPriority w:val="11"/>
    <w:qFormat w:val="1"/>
    <w:pPr>
      <w:keepNext w:val="1"/>
      <w:keepLines w:val="1"/>
      <w:spacing w:after="200" w:before="0" w:line="240" w:lineRule="auto"/>
      <w:jc w:val="center"/>
    </w:pPr>
    <w:rPr>
      <w:sz w:val="20"/>
      <w:szCs w:val="20"/>
    </w:rPr>
  </w:style>
  <w:style w:type="table" w:styleId="a" w:customStyle="1">
    <w:basedOn w:val="TableNormal"/>
    <w:pPr>
      <w:spacing w:line="240" w:lineRule="auto"/>
    </w:pPr>
    <w:tblPr>
      <w:tblStyleRowBandSize w:val="1"/>
      <w:tblStyleColBandSize w:val="1"/>
      <w:tblCellMar>
        <w:left w:w="108.0" w:type="dxa"/>
        <w:right w:w="108.0" w:type="dxa"/>
      </w:tblCellMar>
    </w:tblPr>
  </w:style>
  <w:style w:type="table" w:styleId="a0" w:customStyle="1">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A72D92"/>
    <w:pPr>
      <w:tabs>
        <w:tab w:val="center" w:pos="4252"/>
        <w:tab w:val="right" w:pos="8504"/>
      </w:tabs>
      <w:spacing w:after="0" w:before="0" w:line="240" w:lineRule="auto"/>
    </w:pPr>
  </w:style>
  <w:style w:type="character" w:styleId="EncabezadoCar" w:customStyle="1">
    <w:name w:val="Encabezado Car"/>
    <w:basedOn w:val="Fuentedeprrafopredeter"/>
    <w:link w:val="Encabezado"/>
    <w:uiPriority w:val="99"/>
    <w:rsid w:val="00A72D92"/>
  </w:style>
  <w:style w:type="paragraph" w:styleId="Piedepgina">
    <w:name w:val="footer"/>
    <w:basedOn w:val="Normal"/>
    <w:link w:val="PiedepginaCar"/>
    <w:uiPriority w:val="99"/>
    <w:unhideWhenUsed w:val="1"/>
    <w:rsid w:val="00A72D92"/>
    <w:pPr>
      <w:tabs>
        <w:tab w:val="center" w:pos="4252"/>
        <w:tab w:val="right" w:pos="8504"/>
      </w:tabs>
      <w:spacing w:after="0" w:before="0" w:line="240" w:lineRule="auto"/>
    </w:pPr>
  </w:style>
  <w:style w:type="character" w:styleId="PiedepginaCar" w:customStyle="1">
    <w:name w:val="Pie de página Car"/>
    <w:basedOn w:val="Fuentedeprrafopredeter"/>
    <w:link w:val="Piedepgina"/>
    <w:uiPriority w:val="99"/>
    <w:rsid w:val="00A72D92"/>
  </w:style>
  <w:style w:type="character" w:styleId="Hipervnculo">
    <w:name w:val="Hyperlink"/>
    <w:basedOn w:val="Fuentedeprrafopredeter"/>
    <w:uiPriority w:val="99"/>
    <w:unhideWhenUsed w:val="1"/>
    <w:rsid w:val="00A72D92"/>
    <w:rPr>
      <w:color w:val="0000ff" w:themeColor="hyperlink"/>
      <w:u w:val="single"/>
    </w:rPr>
  </w:style>
  <w:style w:type="paragraph" w:styleId="Prrafodelista">
    <w:name w:val="List Paragraph"/>
    <w:basedOn w:val="Normal"/>
    <w:uiPriority w:val="34"/>
    <w:qFormat w:val="1"/>
    <w:rsid w:val="00A72D92"/>
    <w:pPr>
      <w:spacing w:after="200" w:before="0"/>
      <w:ind w:left="720"/>
      <w:contextualSpacing w:val="1"/>
      <w:jc w:val="left"/>
    </w:pPr>
    <w:rPr>
      <w:rFonts w:ascii="Calibri" w:cs="Calibri" w:eastAsia="Calibri" w:hAnsi="Calibri"/>
    </w:rPr>
  </w:style>
  <w:style w:type="paragraph" w:styleId="TtuloTDC">
    <w:name w:val="TOC Heading"/>
    <w:basedOn w:val="Ttulo1"/>
    <w:next w:val="Normal"/>
    <w:uiPriority w:val="39"/>
    <w:unhideWhenUsed w:val="1"/>
    <w:qFormat w:val="1"/>
    <w:rsid w:val="00A72D92"/>
    <w:pPr>
      <w:shd w:color="auto" w:fill="auto" w:val="clear"/>
      <w:spacing w:before="240" w:line="259" w:lineRule="auto"/>
      <w:ind w:left="0"/>
      <w:jc w:val="left"/>
      <w:outlineLvl w:val="9"/>
    </w:pPr>
    <w:rPr>
      <w:rFonts w:asciiTheme="majorHAnsi" w:cstheme="majorBidi" w:eastAsiaTheme="majorEastAsia" w:hAnsiTheme="majorHAnsi"/>
      <w:b w:val="0"/>
      <w:color w:val="365f91" w:themeColor="accent1" w:themeShade="0000BF"/>
      <w:sz w:val="32"/>
      <w:szCs w:val="32"/>
    </w:rPr>
  </w:style>
  <w:style w:type="paragraph" w:styleId="TDC1">
    <w:name w:val="toc 1"/>
    <w:basedOn w:val="Normal"/>
    <w:next w:val="Normal"/>
    <w:autoRedefine w:val="1"/>
    <w:uiPriority w:val="39"/>
    <w:unhideWhenUsed w:val="1"/>
    <w:rsid w:val="00A72D92"/>
    <w:pPr>
      <w:spacing w:after="100"/>
    </w:pPr>
  </w:style>
  <w:style w:type="paragraph" w:styleId="NormalWeb">
    <w:name w:val="Normal (Web)"/>
    <w:basedOn w:val="Normal"/>
    <w:uiPriority w:val="99"/>
    <w:unhideWhenUsed w:val="1"/>
    <w:rsid w:val="005828CA"/>
    <w:pPr>
      <w:spacing w:after="100" w:afterAutospacing="1" w:before="100" w:beforeAutospacing="1" w:line="240" w:lineRule="auto"/>
      <w:jc w:val="left"/>
    </w:pPr>
    <w:rPr>
      <w:rFonts w:ascii="Times New Roman" w:cs="Times New Roman" w:eastAsia="Times New Roman" w:hAnsi="Times New Roman"/>
      <w:sz w:val="24"/>
      <w:szCs w:val="24"/>
    </w:rPr>
  </w:style>
  <w:style w:type="paragraph" w:styleId="TDC2">
    <w:name w:val="toc 2"/>
    <w:basedOn w:val="Normal"/>
    <w:next w:val="Normal"/>
    <w:autoRedefine w:val="1"/>
    <w:uiPriority w:val="39"/>
    <w:unhideWhenUsed w:val="1"/>
    <w:rsid w:val="00E00E79"/>
    <w:pPr>
      <w:spacing w:after="100"/>
      <w:ind w:left="220"/>
    </w:pPr>
  </w:style>
  <w:style w:type="paragraph" w:styleId="Subtitle">
    <w:name w:val="Subtitle"/>
    <w:basedOn w:val="Normal"/>
    <w:next w:val="Normal"/>
    <w:pPr>
      <w:keepNext w:val="1"/>
      <w:keepLines w:val="1"/>
      <w:spacing w:after="200" w:before="0" w:line="240" w:lineRule="auto"/>
      <w:jc w:val="center"/>
    </w:pPr>
    <w:rPr>
      <w:sz w:val="20"/>
      <w:szCs w:val="20"/>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4.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labsland.com/en/labs/planaria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labsland.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n/labs/planarians" TargetMode="External"/><Relationship Id="rId2" Type="http://schemas.openxmlformats.org/officeDocument/2006/relationships/hyperlink" Target="https://labsland.com/es" TargetMode="External"/><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BCMIRiU+Rp2+USAHDh6GaWiKxA==">AMUW2mURh+JfHwQ+X9Fd7U65SaDZ/c3yUTyUQ06r0lpVGv94yPnnMPTRcGw+tWyLZQfWc3Zk6ckhxd12NyHtOlkU4YxPJRYE8hBRydcURdpljAcW9uxTuMnqShJvnBQ02mprt8gtkCelWxsCAlqzpT+WthJZOGB8qJM4pv/ygyu/BwiolG90RqfvzQV2xfmPpGCWx1exHOeEQ//iwGB0sKzMJB4GvEjqPP+nyvJcDOoymLoOuwtPiRpcdOLvxp3P1XTtMwrb/pUf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2021-03-16T12:10:00Z</dcterms:created>
  <dc:creator>Usuario</dc:creator>
</cp:coreProperties>
</file>