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jc w:val="left"/>
        <w:rPr>
          <w:rFonts w:ascii="Calibri" w:cs="Calibri" w:eastAsia="Calibri" w:hAnsi="Calibri"/>
          <w:color w:val="4472c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center"/>
        <w:rPr>
          <w:rFonts w:ascii="Calibri" w:cs="Calibri" w:eastAsia="Calibri" w:hAnsi="Calibri"/>
          <w:color w:val="4472c4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color w:val="4472c4"/>
          <w:sz w:val="56"/>
          <w:szCs w:val="56"/>
          <w:rtl w:val="0"/>
        </w:rPr>
        <w:t xml:space="preserve">PENDULU SINPLEA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</w:rPr>
        <w:drawing>
          <wp:inline distB="0" distT="0" distL="0" distR="0">
            <wp:extent cx="3508745" cy="2074549"/>
            <wp:effectExtent b="0" l="0" r="0" t="0"/>
            <wp:docPr id="103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8745" cy="20745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jc w:val="left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Egilea: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Javier García Zubía (Deustuko Unibertsitatea)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Moldaketa: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LabsLand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hd w:fill="60b05a" w:val="clear"/>
        <w:spacing w:after="0" w:line="259" w:lineRule="auto"/>
        <w:ind w:left="-425.19685039370086" w:firstLine="0"/>
        <w:jc w:val="both"/>
        <w:rPr>
          <w:rFonts w:ascii="Palatino Linotype" w:cs="Palatino Linotype" w:eastAsia="Palatino Linotype" w:hAnsi="Palatino Linotype"/>
          <w:color w:val="ffffff"/>
          <w:sz w:val="28"/>
          <w:szCs w:val="28"/>
        </w:rPr>
      </w:pPr>
      <w:bookmarkStart w:colFirst="0" w:colLast="0" w:name="_heading=h.eb54vllk077s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color w:val="ffffff"/>
          <w:sz w:val="28"/>
          <w:szCs w:val="28"/>
          <w:rtl w:val="0"/>
        </w:rPr>
        <w:t xml:space="preserve">Aurkibidea.</w:t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12000"/>
        </w:tabs>
        <w:spacing w:after="200" w:before="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Sarrera</w:t>
        <w:tab/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sz w:val="22"/>
            <w:szCs w:val="22"/>
            <w:rtl w:val="0"/>
          </w:rPr>
          <w:t xml:space="preserve">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12000"/>
        </w:tabs>
        <w:spacing w:after="200" w:before="200" w:lineRule="auto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Galderak</w:t>
        <w:tab/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sz w:val="22"/>
            <w:szCs w:val="22"/>
            <w:rtl w:val="0"/>
          </w:rPr>
          <w:t xml:space="preserve">2</w:t>
        </w:r>
      </w:hyperlink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-3-4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ageBreakBefore w:val="0"/>
        <w:shd w:fill="60b05a" w:val="clear"/>
        <w:spacing w:after="0" w:line="259" w:lineRule="auto"/>
        <w:ind w:left="-425.19685039370086" w:firstLine="0"/>
        <w:jc w:val="both"/>
        <w:rPr>
          <w:rFonts w:ascii="Palatino Linotype" w:cs="Palatino Linotype" w:eastAsia="Palatino Linotype" w:hAnsi="Palatino Linotype"/>
          <w:color w:val="ffffff"/>
          <w:sz w:val="28"/>
          <w:szCs w:val="28"/>
        </w:rPr>
      </w:pPr>
      <w:bookmarkStart w:colFirst="0" w:colLast="0" w:name="_heading=h.qpsszttazgci" w:id="1"/>
      <w:bookmarkEnd w:id="1"/>
      <w:r w:rsidDel="00000000" w:rsidR="00000000" w:rsidRPr="00000000">
        <w:rPr>
          <w:rFonts w:ascii="Palatino Linotype" w:cs="Palatino Linotype" w:eastAsia="Palatino Linotype" w:hAnsi="Palatino Linotype"/>
          <w:color w:val="ffffff"/>
          <w:sz w:val="28"/>
          <w:szCs w:val="28"/>
          <w:rtl w:val="0"/>
        </w:rPr>
        <w:t xml:space="preserve">Sarrera.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Jarduera hau 3 galderaz osatuta dago.</w:t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Horietako bi laborategiko penduluarekin elkarreraginez eta hainbat denbora neurtuz egiten dira.</w:t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Laborategia ezagutu eta lehenengo bi galderak egin ondoren, hirugarrenaren emaitza intuizioz lortzen da.</w:t>
      </w:r>
    </w:p>
    <w:p w:rsidR="00000000" w:rsidDel="00000000" w:rsidP="00000000" w:rsidRDefault="00000000" w:rsidRPr="00000000" w14:paraId="00000016">
      <w:pPr>
        <w:pStyle w:val="Heading1"/>
        <w:pageBreakBefore w:val="0"/>
        <w:shd w:fill="60b05a" w:val="clear"/>
        <w:spacing w:after="0" w:line="259" w:lineRule="auto"/>
        <w:ind w:left="-425.19685039370086" w:firstLine="0"/>
        <w:jc w:val="both"/>
        <w:rPr>
          <w:rFonts w:ascii="Palatino Linotype" w:cs="Palatino Linotype" w:eastAsia="Palatino Linotype" w:hAnsi="Palatino Linotype"/>
          <w:color w:val="ffffff"/>
          <w:sz w:val="28"/>
          <w:szCs w:val="28"/>
        </w:rPr>
      </w:pPr>
      <w:bookmarkStart w:colFirst="0" w:colLast="0" w:name="_heading=h.ggzf4wshw4zz" w:id="2"/>
      <w:bookmarkEnd w:id="2"/>
      <w:r w:rsidDel="00000000" w:rsidR="00000000" w:rsidRPr="00000000">
        <w:rPr>
          <w:rFonts w:ascii="Palatino Linotype" w:cs="Palatino Linotype" w:eastAsia="Palatino Linotype" w:hAnsi="Palatino Linotype"/>
          <w:color w:val="ffffff"/>
          <w:sz w:val="28"/>
          <w:szCs w:val="28"/>
          <w:rtl w:val="0"/>
        </w:rPr>
        <w:t xml:space="preserve">Galderak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galdera: penduluaren aldia esekitako masaren araberakoa da?</w:t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 graduko oszilazio-angelua aukeratu, pendulua kulunkarazi eta zehaztu oszilazio-aldia aukeratutako masetan  (pisurik gabe, koka-kola gainean, koka-kola azpian): 10 oszilaziori dagokien denbora neurtu. Prozesu hori bi aldiz errepikatu eta batez besteko denbora zehaztu.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Jarraian, zatitu batez besteko denbora oszilazio kopuru osoarekin, oszilazio-aldia kalkulatzeko. Denborak eta aldia proposatutako taulan edo antzeko batean idatzi.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 = n oszilazioko denbora/n</w:t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Oharra: emaitzak aldatu egin daitezke, aukeratutako oszilazio-angeluaren eta  batez besteko kalkulatutako denboraren arabera.</w:t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2130"/>
        <w:gridCol w:w="2130"/>
        <w:gridCol w:w="2130"/>
        <w:tblGridChange w:id="0">
          <w:tblGrid>
            <w:gridCol w:w="2505"/>
            <w:gridCol w:w="2130"/>
            <w:gridCol w:w="2130"/>
            <w:gridCol w:w="21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ab6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Masa</w:t>
            </w:r>
          </w:p>
        </w:tc>
        <w:tc>
          <w:tcPr>
            <w:shd w:fill="5ab6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  10 oscilaziotan</w:t>
            </w:r>
          </w:p>
        </w:tc>
        <w:tc>
          <w:tcPr>
            <w:shd w:fill="5ab6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T, aldia (s)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numPr>
                <w:ilvl w:val="0"/>
                <w:numId w:val="1"/>
              </w:numPr>
              <w:ind w:left="720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Esperimentua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Pisurik gabe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2,68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0,268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numPr>
                <w:ilvl w:val="0"/>
                <w:numId w:val="1"/>
              </w:numPr>
              <w:ind w:left="720" w:hanging="360"/>
              <w:jc w:val="center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Esperimentua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Koka-kola gainean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2,41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0,241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numPr>
                <w:ilvl w:val="0"/>
                <w:numId w:val="1"/>
              </w:numPr>
              <w:ind w:left="720" w:hanging="36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Esperimentua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Koka-kola azpian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2,47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0,247</w:t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360" w:lineRule="auto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360" w:lineRule="auto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galdera: pendulu baten oszilazio-angeluak eragiten al du bere oszilazio-aldian?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Pendulua hainbat angelutarako kulunkatu eta oszilazio-aldia zehaztu. Kasu honetan, masa konstantea izan behar da, beraz, pisu gabeko pendulua, coca-cola gainean, edo coca-cola azpian aukeratu beharko dugu. </w:t>
      </w:r>
    </w:p>
    <w:p w:rsidR="00000000" w:rsidDel="00000000" w:rsidP="00000000" w:rsidRDefault="00000000" w:rsidRPr="00000000" w14:paraId="00000036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 oszilaziori dagokien denbora neurtu. Prozesu hori bi aldiz errepikatu eta batez besteko denbora zehaztu.</w:t>
      </w:r>
    </w:p>
    <w:p w:rsidR="00000000" w:rsidDel="00000000" w:rsidP="00000000" w:rsidRDefault="00000000" w:rsidRPr="00000000" w14:paraId="00000037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Jarraian, zatitu batez besteko denbora oszilazio kopuru osoarekin, oszilazio-aldia kalkulatzeko. Denborak eta aldia proposatutako taulan edo antzeko batean idatzi.</w:t>
      </w:r>
    </w:p>
    <w:p w:rsidR="00000000" w:rsidDel="00000000" w:rsidP="00000000" w:rsidRDefault="00000000" w:rsidRPr="00000000" w14:paraId="00000038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Oharra: emaitzak zertxobait alda daitezke angelu berberetan ere, esperimentu bakoitzak emaitza apur bat desberdinak ematen baititu.</w:t>
      </w:r>
    </w:p>
    <w:p w:rsidR="00000000" w:rsidDel="00000000" w:rsidP="00000000" w:rsidRDefault="00000000" w:rsidRPr="00000000" w14:paraId="00000039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2.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890"/>
        <w:gridCol w:w="1700.7999999999997"/>
        <w:gridCol w:w="1700.7999999999997"/>
        <w:gridCol w:w="1700.7999999999997"/>
        <w:tblGridChange w:id="0">
          <w:tblGrid>
            <w:gridCol w:w="1500"/>
            <w:gridCol w:w="1890"/>
            <w:gridCol w:w="1700.7999999999997"/>
            <w:gridCol w:w="1700.7999999999997"/>
            <w:gridCol w:w="1700.7999999999997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5ab6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Angeluak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15°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20°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30°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t1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4,95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t2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5,02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t3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5,08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Batez besteko t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T, aldia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0,501</w:t>
            </w:r>
          </w:p>
        </w:tc>
      </w:tr>
    </w:tbl>
    <w:p w:rsidR="00000000" w:rsidDel="00000000" w:rsidP="00000000" w:rsidRDefault="00000000" w:rsidRPr="00000000" w14:paraId="00000066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rFonts w:ascii="Calibri" w:cs="Calibri" w:eastAsia="Calibri" w:hAnsi="Calibri"/>
          <w:b w:val="1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3. galdera. Pendulu sinple bat bere oreka-posiziotik α angelu batera banatzen denean eta askatzen denean, kulunkatzen hasten da. Zer magnitude fisikok eragiten diote t aldiari?</w:t>
      </w:r>
    </w:p>
    <w:p w:rsidR="00000000" w:rsidDel="00000000" w:rsidP="00000000" w:rsidRDefault="00000000" w:rsidRPr="00000000" w14:paraId="0000006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ageBreakBefore w:val="0"/>
      <w:widowControl w:val="0"/>
      <w:spacing w:line="276" w:lineRule="auto"/>
      <w:ind w:hanging="283.46456692913375"/>
      <w:rPr>
        <w:rFonts w:ascii="Arial" w:cs="Arial" w:eastAsia="Arial" w:hAnsi="Arial"/>
        <w:i w:val="1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3"/>
      <w:tblW w:w="861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6945"/>
      <w:gridCol w:w="1665"/>
      <w:tblGridChange w:id="0">
        <w:tblGrid>
          <w:gridCol w:w="6945"/>
          <w:gridCol w:w="1665"/>
        </w:tblGrid>
      </w:tblGridChange>
    </w:tblGrid>
    <w:tr>
      <w:trPr>
        <w:cantSplit w:val="0"/>
        <w:trHeight w:val="747.421875" w:hRule="atLeast"/>
        <w:tblHeader w:val="0"/>
      </w:trPr>
      <w:tc>
        <w:tcPr/>
        <w:p w:rsidR="00000000" w:rsidDel="00000000" w:rsidP="00000000" w:rsidRDefault="00000000" w:rsidRPr="00000000" w14:paraId="0000006B">
          <w:pPr>
            <w:pageBreakBefore w:val="0"/>
            <w:tabs>
              <w:tab w:val="center" w:leader="none" w:pos="4513"/>
              <w:tab w:val="right" w:leader="none" w:pos="9026"/>
            </w:tabs>
            <w:ind w:firstLine="0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Jarduera hau 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i w:val="1"/>
                <w:color w:val="1155cc"/>
                <w:sz w:val="20"/>
                <w:szCs w:val="20"/>
                <w:u w:val="single"/>
                <w:rtl w:val="0"/>
              </w:rPr>
              <w:t xml:space="preserve">Pendulu Simple Laborategian</w:t>
            </w:r>
          </w:hyperlink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 erabiltzeko diseinatu da.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i w:val="1"/>
                <w:color w:val="1155cc"/>
                <w:sz w:val="20"/>
                <w:szCs w:val="20"/>
                <w:u w:val="single"/>
                <w:rtl w:val="0"/>
              </w:rPr>
              <w:t xml:space="preserve">Https://labsland.com</w:t>
            </w:r>
          </w:hyperlink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 webgunean jarduera gehiago aurki ditzakezu. Irakaslea bazara eta zure klaseetan benetako ekipoekin praktikatu nahi baduzu erraz eta online, bisita gaitzazu!</w:t>
          </w:r>
        </w:p>
        <w:p w:rsidR="00000000" w:rsidDel="00000000" w:rsidP="00000000" w:rsidRDefault="00000000" w:rsidRPr="00000000" w14:paraId="0000006C">
          <w:pPr>
            <w:pageBreakBefore w:val="0"/>
            <w:tabs>
              <w:tab w:val="center" w:leader="none" w:pos="4513"/>
              <w:tab w:val="right" w:leader="none" w:pos="9026"/>
            </w:tabs>
            <w:rPr>
              <w:rFonts w:ascii="Calibri" w:cs="Calibri" w:eastAsia="Calibri" w:hAnsi="Calibri"/>
              <w:i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D">
          <w:pPr>
            <w:pageBreakBefore w:val="0"/>
            <w:tabs>
              <w:tab w:val="center" w:leader="none" w:pos="4513"/>
              <w:tab w:val="right" w:leader="none" w:pos="9026"/>
            </w:tabs>
            <w:rPr>
              <w:rFonts w:ascii="Calibri" w:cs="Calibri" w:eastAsia="Calibri" w:hAnsi="Calibri"/>
              <w:i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0" distT="0" distL="0" distR="0">
                <wp:extent cx="972502" cy="250072"/>
                <wp:effectExtent b="0" l="0" r="0" t="0"/>
                <wp:docPr id="103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502" cy="2500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E">
    <w:pPr>
      <w:pageBreakBefore w:val="0"/>
      <w:spacing w:line="276" w:lineRule="auto"/>
      <w:jc w:val="both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3HIzSopnBXUWqUXo-wBW3Gkh3vvEabT-/edit#heading=h.oyd5msjn46hh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docs.google.com/document/d/13HIzSopnBXUWqUXo-wBW3Gkh3vvEabT-/edit#heading=h.m28wlxrfwxs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labsland.com/eu/labs/pendulum" TargetMode="External"/><Relationship Id="rId2" Type="http://schemas.openxmlformats.org/officeDocument/2006/relationships/hyperlink" Target="https://labsland.com/eu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9C3VQmTBPtE6P/wIHuvLG12KUUQ==">AMUW2mVorTEUc1tOlRNugpPxt3hH3KkPYyR2/6ON5HQALw2pLoIrhA97v3u3Y8VzjpXOSKJPIcdZHrdOEbP7ky4fiSAVDZKgirsGbbqwyAMSmUOhFgseykSog2dlXPJvnuQGSEvys3m2m1AhWkmtwUM6R6S6nQIhzakJ6DbvEibECtTd9aVi2S4=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2021-03-18T09:12:00Z</dcterms:created>
  <dc:creator>Colossus User</dc:creator>
</cp:coreProperties>
</file>