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rPr/>
      </w:pPr>
      <w:bookmarkStart w:colFirst="0" w:colLast="0" w:name="_slnbi4atqd5u" w:id="0"/>
      <w:bookmarkEnd w:id="0"/>
      <w:r w:rsidDel="00000000" w:rsidR="00000000" w:rsidRPr="00000000">
        <w:rPr>
          <w:rtl w:val="0"/>
        </w:rPr>
        <w:t xml:space="preserve">Entrenatzaile Digitala</w:t>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i w:val="1"/>
          <w:rtl w:val="0"/>
        </w:rPr>
        <w:t xml:space="preserve">Intel Corporation</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drawing>
          <wp:inline distB="114300" distT="114300" distL="114300" distR="114300">
            <wp:extent cx="5943600" cy="23876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23876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rPr>
          <w:sz w:val="20"/>
          <w:szCs w:val="20"/>
        </w:rPr>
      </w:pPr>
      <w:r w:rsidDel="00000000" w:rsidR="00000000" w:rsidRPr="00000000">
        <w:rPr>
          <w:rtl w:val="0"/>
        </w:rPr>
      </w:r>
    </w:p>
    <w:p w:rsidR="00000000" w:rsidDel="00000000" w:rsidP="00000000" w:rsidRDefault="00000000" w:rsidRPr="00000000" w14:paraId="00000005">
      <w:pPr>
        <w:pageBreakBefore w:val="0"/>
        <w:jc w:val="both"/>
        <w:rPr>
          <w:sz w:val="20"/>
          <w:szCs w:val="20"/>
        </w:rPr>
      </w:pPr>
      <w:r w:rsidDel="00000000" w:rsidR="00000000" w:rsidRPr="00000000">
        <w:rPr>
          <w:b w:val="1"/>
          <w:sz w:val="20"/>
          <w:szCs w:val="20"/>
          <w:u w:val="single"/>
          <w:rtl w:val="0"/>
        </w:rPr>
        <w:t xml:space="preserve">Nola erabili Entrenatzaile Digitala:</w:t>
      </w:r>
      <w:r w:rsidDel="00000000" w:rsidR="00000000" w:rsidRPr="00000000">
        <w:rPr>
          <w:sz w:val="20"/>
          <w:szCs w:val="20"/>
          <w:rtl w:val="0"/>
        </w:rPr>
        <w:t xml:space="preserve"> </w:t>
      </w:r>
      <w:r w:rsidDel="00000000" w:rsidR="00000000" w:rsidRPr="00000000">
        <w:rPr>
          <w:sz w:val="20"/>
          <w:szCs w:val="20"/>
          <w:rtl w:val="0"/>
        </w:rPr>
        <w:t xml:space="preserve">10 erronka daude programatuta taulan. Zure lana erronka bakoitzaren funtzio logikoa zein den erabakitzea da (erronka-zenbakia pantailaren eskuinaldean agertzen da), sarrerako etengailuei eraginez eta irteerako LED (plakaren ezkerreko argia) begiratuz. "Gorantz" sakatutako etengailua 0 da, eta "beherantz" sakatutako etengailua 1. Era berean, piztutako LED batek 1 adierazten du eta itzalitako LED bat 0. Ezkerreko zenbakiak funtzioak bi edo hiru sarrera dituen adierazten du (2In, eskuineko bi etengailuak bakarrik erabiltzen dira, edo 3In, etengailu guztiak erabiltzen dira). Erronka batetik bestera pasa zaitezke, taulako botoiak erabiliz: hurrengo erronkara joateko, eskuineko botoia sakatu edo ezkerreko botoia sakatu aurreko erronkara itzultzeko. Saia zaitez sekuentzia bakoitzerako funtzio zuzena inguratzen.</w:t>
      </w:r>
    </w:p>
    <w:p w:rsidR="00000000" w:rsidDel="00000000" w:rsidP="00000000" w:rsidRDefault="00000000" w:rsidRPr="00000000" w14:paraId="00000006">
      <w:pPr>
        <w:pageBreakBefore w:val="0"/>
        <w:jc w:val="both"/>
        <w:rPr>
          <w:sz w:val="20"/>
          <w:szCs w:val="20"/>
        </w:rPr>
      </w:pPr>
      <w:r w:rsidDel="00000000" w:rsidR="00000000" w:rsidRPr="00000000">
        <w:rPr>
          <w:rtl w:val="0"/>
        </w:rPr>
      </w:r>
    </w:p>
    <w:p w:rsidR="00000000" w:rsidDel="00000000" w:rsidP="00000000" w:rsidRDefault="00000000" w:rsidRPr="00000000" w14:paraId="00000007">
      <w:pPr>
        <w:pageBreakBefore w:val="0"/>
        <w:jc w:val="both"/>
        <w:rPr>
          <w:sz w:val="20"/>
          <w:szCs w:val="20"/>
        </w:rPr>
      </w:pPr>
      <w:r w:rsidDel="00000000" w:rsidR="00000000" w:rsidRPr="00000000">
        <w:rPr>
          <w:rtl w:val="0"/>
        </w:rPr>
      </w:r>
    </w:p>
    <w:tbl>
      <w:tblPr>
        <w:tblStyle w:val="Table1"/>
        <w:tblW w:w="9255.00000000000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1380"/>
        <w:gridCol w:w="1311.0000000000002"/>
        <w:gridCol w:w="1311.0000000000002"/>
        <w:gridCol w:w="1311.0000000000002"/>
        <w:gridCol w:w="1311.0000000000002"/>
        <w:gridCol w:w="1311.0000000000002"/>
        <w:tblGridChange w:id="0">
          <w:tblGrid>
            <w:gridCol w:w="1320"/>
            <w:gridCol w:w="1380"/>
            <w:gridCol w:w="1311.0000000000002"/>
            <w:gridCol w:w="1311.0000000000002"/>
            <w:gridCol w:w="1311.0000000000002"/>
            <w:gridCol w:w="1311.0000000000002"/>
            <w:gridCol w:w="1311.0000000000002"/>
          </w:tblGrid>
        </w:tblGridChange>
      </w:tblGrid>
      <w:tr>
        <w:trPr>
          <w:cantSplit w:val="0"/>
          <w:trHeight w:val="420" w:hRule="atLeast"/>
          <w:tblHeader w:val="0"/>
        </w:trPr>
        <w:tc>
          <w:tcPr>
            <w:shd w:fill="6aa84f"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r w:rsidDel="00000000" w:rsidR="00000000" w:rsidRPr="00000000">
              <w:rPr>
                <w:b w:val="1"/>
                <w:color w:val="ffffff"/>
                <w:sz w:val="20"/>
                <w:szCs w:val="20"/>
                <w:rtl w:val="0"/>
              </w:rPr>
              <w:t xml:space="preserve">Erronka zenbakia</w:t>
            </w:r>
          </w:p>
        </w:tc>
        <w:tc>
          <w:tcPr>
            <w:shd w:fill="6aa84f"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r w:rsidDel="00000000" w:rsidR="00000000" w:rsidRPr="00000000">
              <w:rPr>
                <w:b w:val="1"/>
                <w:color w:val="ffffff"/>
                <w:sz w:val="20"/>
                <w:szCs w:val="20"/>
                <w:rtl w:val="0"/>
              </w:rPr>
              <w:t xml:space="preserve">Sarrera Kopurua</w:t>
            </w:r>
          </w:p>
        </w:tc>
        <w:tc>
          <w:tcPr>
            <w:gridSpan w:val="5"/>
            <w:shd w:fill="6aa84f"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r w:rsidDel="00000000" w:rsidR="00000000" w:rsidRPr="00000000">
              <w:rPr>
                <w:b w:val="1"/>
                <w:color w:val="ffffff"/>
                <w:sz w:val="20"/>
                <w:szCs w:val="20"/>
                <w:rtl w:val="0"/>
              </w:rPr>
              <w:t xml:space="preserve">Funtzio Logikoa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tcBorders>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NOR</w:t>
            </w:r>
          </w:p>
        </w:tc>
        <w:tc>
          <w:tcPr>
            <w:tcBorders>
              <w:lef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XOR</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tcBorders>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jc w:val="center"/>
              <w:rPr>
                <w:sz w:val="20"/>
                <w:szCs w:val="20"/>
              </w:rPr>
            </w:pPr>
            <w:r w:rsidDel="00000000" w:rsidR="00000000" w:rsidRPr="00000000">
              <w:rPr>
                <w:sz w:val="20"/>
                <w:szCs w:val="20"/>
                <w:rtl w:val="0"/>
              </w:rPr>
              <w:t xml:space="preserve">XOR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jc w:val="center"/>
              <w:rPr>
                <w:sz w:val="20"/>
                <w:szCs w:val="20"/>
              </w:rPr>
            </w:pPr>
            <w:r w:rsidDel="00000000" w:rsidR="00000000" w:rsidRPr="00000000">
              <w:rPr>
                <w:sz w:val="20"/>
                <w:szCs w:val="20"/>
                <w:rtl w:val="0"/>
              </w:rPr>
              <w:t xml:space="preserve">XOR</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tcBorders>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jc w:val="center"/>
              <w:rPr>
                <w:sz w:val="20"/>
                <w:szCs w:val="20"/>
              </w:rPr>
            </w:pPr>
            <w:r w:rsidDel="00000000" w:rsidR="00000000" w:rsidRPr="00000000">
              <w:rPr>
                <w:sz w:val="20"/>
                <w:szCs w:val="20"/>
                <w:rtl w:val="0"/>
              </w:rPr>
              <w:t xml:space="preserve">XOR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jc w:val="center"/>
              <w:rPr>
                <w:sz w:val="20"/>
                <w:szCs w:val="20"/>
              </w:rPr>
            </w:pPr>
            <w:r w:rsidDel="00000000" w:rsidR="00000000" w:rsidRPr="00000000">
              <w:rPr>
                <w:sz w:val="20"/>
                <w:szCs w:val="20"/>
                <w:rtl w:val="0"/>
              </w:rPr>
              <w:t xml:space="preserve">XOR</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6</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tcBorders>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MUX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jc w:val="center"/>
              <w:rPr>
                <w:sz w:val="20"/>
                <w:szCs w:val="20"/>
              </w:rPr>
            </w:pPr>
            <w:r w:rsidDel="00000000" w:rsidR="00000000" w:rsidRPr="00000000">
              <w:rPr>
                <w:sz w:val="20"/>
                <w:szCs w:val="20"/>
                <w:rtl w:val="0"/>
              </w:rPr>
              <w:t xml:space="preserve">MUX</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8</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tcBorders>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jc w:val="center"/>
              <w:rPr>
                <w:sz w:val="20"/>
                <w:szCs w:val="20"/>
              </w:rPr>
            </w:pPr>
            <w:r w:rsidDel="00000000" w:rsidR="00000000" w:rsidRPr="00000000">
              <w:rPr>
                <w:sz w:val="20"/>
                <w:szCs w:val="20"/>
                <w:rtl w:val="0"/>
              </w:rPr>
              <w:t xml:space="preserve">MUX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jc w:val="center"/>
              <w:rPr>
                <w:sz w:val="20"/>
                <w:szCs w:val="20"/>
              </w:rPr>
            </w:pPr>
            <w:r w:rsidDel="00000000" w:rsidR="00000000" w:rsidRPr="00000000">
              <w:rPr>
                <w:sz w:val="20"/>
                <w:szCs w:val="20"/>
                <w:rtl w:val="0"/>
              </w:rPr>
              <w:t xml:space="preserve">MUX</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10</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tcBorders>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jc w:val="center"/>
              <w:rPr>
                <w:sz w:val="20"/>
                <w:szCs w:val="20"/>
              </w:rPr>
            </w:pPr>
            <w:r w:rsidDel="00000000" w:rsidR="00000000" w:rsidRPr="00000000">
              <w:rPr>
                <w:sz w:val="20"/>
                <w:szCs w:val="20"/>
                <w:rtl w:val="0"/>
              </w:rPr>
              <w:t xml:space="preserve">MUX</w:t>
            </w:r>
          </w:p>
        </w:tc>
      </w:tr>
    </w:tbl>
    <w:p w:rsidR="00000000" w:rsidDel="00000000" w:rsidP="00000000" w:rsidRDefault="00000000" w:rsidRPr="00000000" w14:paraId="00000055">
      <w:pPr>
        <w:pageBreakBefore w:val="0"/>
        <w:rPr/>
      </w:pPr>
      <w:r w:rsidDel="00000000" w:rsidR="00000000" w:rsidRPr="00000000">
        <w:rPr>
          <w:rtl w:val="0"/>
        </w:rPr>
      </w:r>
    </w:p>
    <w:sectPr>
      <w:headerReference r:id="rId7" w:type="default"/>
      <w:pgSz w:h="15840" w:w="12240" w:orient="portrait"/>
      <w:pgMar w:bottom="96.37795275590747"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widowControl w:val="0"/>
      <w:spacing w:line="276" w:lineRule="auto"/>
      <w:ind w:hanging="283.46456692913375"/>
      <w:rPr>
        <w:i w:val="1"/>
        <w:sz w:val="2"/>
        <w:szCs w:val="2"/>
      </w:rPr>
    </w:pPr>
    <w:r w:rsidDel="00000000" w:rsidR="00000000" w:rsidRPr="00000000">
      <w:rPr>
        <w:rtl w:val="0"/>
      </w:rPr>
    </w:r>
  </w:p>
  <w:tbl>
    <w:tblPr>
      <w:tblStyle w:val="Table2"/>
      <w:tblW w:w="10263.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945"/>
      <w:gridCol w:w="1665"/>
      <w:gridCol w:w="1653"/>
      <w:tblGridChange w:id="0">
        <w:tblGrid>
          <w:gridCol w:w="6945"/>
          <w:gridCol w:w="1665"/>
          <w:gridCol w:w="1653"/>
        </w:tblGrid>
      </w:tblGridChange>
    </w:tblGrid>
    <w:tr>
      <w:trPr>
        <w:cantSplit w:val="0"/>
        <w:trHeight w:val="747.421875" w:hRule="atLeast"/>
        <w:tblHeader w:val="0"/>
      </w:trPr>
      <w:tc>
        <w:tcPr/>
        <w:p w:rsidR="00000000" w:rsidDel="00000000" w:rsidP="00000000" w:rsidRDefault="00000000" w:rsidRPr="00000000" w14:paraId="00000057">
          <w:pPr>
            <w:tabs>
              <w:tab w:val="center" w:pos="4513"/>
              <w:tab w:val="right" w:pos="9026"/>
            </w:tabs>
            <w:rPr>
              <w:rFonts w:ascii="Calibri" w:cs="Calibri" w:eastAsia="Calibri" w:hAnsi="Calibri"/>
              <w:i w:val="1"/>
              <w:sz w:val="18"/>
              <w:szCs w:val="18"/>
            </w:rPr>
          </w:pPr>
          <w:r w:rsidDel="00000000" w:rsidR="00000000" w:rsidRPr="00000000">
            <w:rPr>
              <w:rFonts w:ascii="Calibri" w:cs="Calibri" w:eastAsia="Calibri" w:hAnsi="Calibri"/>
              <w:i w:val="1"/>
              <w:sz w:val="20"/>
              <w:szCs w:val="20"/>
              <w:rtl w:val="0"/>
            </w:rPr>
            <w:t xml:space="preserve">Jarduera hau </w:t>
          </w:r>
          <w:hyperlink r:id="rId1">
            <w:r w:rsidDel="00000000" w:rsidR="00000000" w:rsidRPr="00000000">
              <w:rPr>
                <w:rFonts w:ascii="Calibri" w:cs="Calibri" w:eastAsia="Calibri" w:hAnsi="Calibri"/>
                <w:i w:val="1"/>
                <w:color w:val="1155cc"/>
                <w:sz w:val="20"/>
                <w:szCs w:val="20"/>
                <w:u w:val="single"/>
                <w:rtl w:val="0"/>
              </w:rPr>
              <w:t xml:space="preserve">Entrenatzaile Digitala Laborategian</w:t>
            </w:r>
          </w:hyperlink>
          <w:r w:rsidDel="00000000" w:rsidR="00000000" w:rsidRPr="00000000">
            <w:rPr>
              <w:rFonts w:ascii="Calibri" w:cs="Calibri" w:eastAsia="Calibri" w:hAnsi="Calibri"/>
              <w:i w:val="1"/>
              <w:sz w:val="20"/>
              <w:szCs w:val="20"/>
              <w:rtl w:val="0"/>
            </w:rPr>
            <w:t xml:space="preserve"> erabiltzeko diseinatu da. </w:t>
          </w:r>
          <w:hyperlink r:id="rId2">
            <w:r w:rsidDel="00000000" w:rsidR="00000000" w:rsidRPr="00000000">
              <w:rPr>
                <w:rFonts w:ascii="Calibri" w:cs="Calibri" w:eastAsia="Calibri" w:hAnsi="Calibri"/>
                <w:i w:val="1"/>
                <w:color w:val="1155cc"/>
                <w:sz w:val="20"/>
                <w:szCs w:val="20"/>
                <w:u w:val="single"/>
                <w:rtl w:val="0"/>
              </w:rPr>
              <w:t xml:space="preserve">https://labsland.com</w:t>
            </w:r>
          </w:hyperlink>
          <w:r w:rsidDel="00000000" w:rsidR="00000000" w:rsidRPr="00000000">
            <w:rPr>
              <w:rFonts w:ascii="Calibri" w:cs="Calibri" w:eastAsia="Calibri" w:hAnsi="Calibri"/>
              <w:i w:val="1"/>
              <w:sz w:val="20"/>
              <w:szCs w:val="20"/>
              <w:rtl w:val="0"/>
            </w:rPr>
            <w:t xml:space="preserve"> webgunean jarduera gehiago aurki ditzakezu. Irakaslea bazara eta zure klaseetan benetako </w:t>
          </w:r>
          <w:r w:rsidDel="00000000" w:rsidR="00000000" w:rsidRPr="00000000">
            <w:rPr>
              <w:rFonts w:ascii="Calibri" w:cs="Calibri" w:eastAsia="Calibri" w:hAnsi="Calibri"/>
              <w:i w:val="1"/>
              <w:sz w:val="20"/>
              <w:szCs w:val="20"/>
              <w:rtl w:val="0"/>
            </w:rPr>
            <w:t xml:space="preserve">ekipoekin</w:t>
          </w:r>
          <w:r w:rsidDel="00000000" w:rsidR="00000000" w:rsidRPr="00000000">
            <w:rPr>
              <w:rFonts w:ascii="Calibri" w:cs="Calibri" w:eastAsia="Calibri" w:hAnsi="Calibri"/>
              <w:i w:val="1"/>
              <w:sz w:val="20"/>
              <w:szCs w:val="20"/>
              <w:rtl w:val="0"/>
            </w:rPr>
            <w:t xml:space="preserve"> praktikatu nahi baduzu erraz eta online, bisita gaitzazu!</w:t>
          </w:r>
          <w:r w:rsidDel="00000000" w:rsidR="00000000" w:rsidRPr="00000000">
            <w:rPr>
              <w:rtl w:val="0"/>
            </w:rPr>
          </w:r>
        </w:p>
      </w:tc>
      <w:tc>
        <w:tcPr/>
        <w:p w:rsidR="00000000" w:rsidDel="00000000" w:rsidP="00000000" w:rsidRDefault="00000000" w:rsidRPr="00000000" w14:paraId="00000058">
          <w:pPr>
            <w:tabs>
              <w:tab w:val="center" w:pos="4513"/>
              <w:tab w:val="right" w:pos="9026"/>
            </w:tabs>
            <w:rPr>
              <w:rFonts w:ascii="Calibri" w:cs="Calibri" w:eastAsia="Calibri" w:hAnsi="Calibri"/>
              <w:i w:val="1"/>
              <w:sz w:val="18"/>
              <w:szCs w:val="18"/>
            </w:rPr>
          </w:pPr>
          <w:r w:rsidDel="00000000" w:rsidR="00000000" w:rsidRPr="00000000">
            <w:rPr/>
            <w:drawing>
              <wp:inline distB="0" distT="0" distL="0" distR="0">
                <wp:extent cx="972502" cy="250072"/>
                <wp:effectExtent b="0" l="0" r="0" t="0"/>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972502" cy="25007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9">
    <w:pPr>
      <w:spacing w:line="276" w:lineRule="auto"/>
      <w:jc w:val="both"/>
      <w:rPr>
        <w:i w:val="1"/>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labsland.com/eu/labs/digitrainer" TargetMode="External"/><Relationship Id="rId2" Type="http://schemas.openxmlformats.org/officeDocument/2006/relationships/hyperlink" Target="https://labsland.com/eu" TargetMode="External"/><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