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rPr/>
      </w:pPr>
      <w:bookmarkStart w:colFirst="0" w:colLast="0" w:name="_slnbi4atqd5u" w:id="0"/>
      <w:bookmarkEnd w:id="0"/>
      <w:r w:rsidDel="00000000" w:rsidR="00000000" w:rsidRPr="00000000">
        <w:rPr>
          <w:rtl w:val="0"/>
        </w:rPr>
        <w:t xml:space="preserve">El Entrenador Digital</w:t>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i w:val="1"/>
          <w:rtl w:val="0"/>
        </w:rPr>
        <w:t xml:space="preserve">Por </w:t>
      </w:r>
      <w:r w:rsidDel="00000000" w:rsidR="00000000" w:rsidRPr="00000000">
        <w:rPr>
          <w:i w:val="1"/>
          <w:rtl w:val="0"/>
        </w:rPr>
        <w:t xml:space="preserve">Intel Corporation</w:t>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drawing>
          <wp:inline distB="114300" distT="114300" distL="114300" distR="114300">
            <wp:extent cx="5943600" cy="23876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23876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ageBreakBefore w:val="0"/>
        <w:rPr>
          <w:sz w:val="20"/>
          <w:szCs w:val="20"/>
        </w:rPr>
      </w:pPr>
      <w:r w:rsidDel="00000000" w:rsidR="00000000" w:rsidRPr="00000000">
        <w:rPr>
          <w:rtl w:val="0"/>
        </w:rPr>
      </w:r>
    </w:p>
    <w:p w:rsidR="00000000" w:rsidDel="00000000" w:rsidP="00000000" w:rsidRDefault="00000000" w:rsidRPr="00000000" w14:paraId="00000005">
      <w:pPr>
        <w:pageBreakBefore w:val="0"/>
        <w:jc w:val="both"/>
        <w:rPr>
          <w:sz w:val="20"/>
          <w:szCs w:val="20"/>
        </w:rPr>
      </w:pPr>
      <w:r w:rsidDel="00000000" w:rsidR="00000000" w:rsidRPr="00000000">
        <w:rPr>
          <w:b w:val="1"/>
          <w:sz w:val="20"/>
          <w:szCs w:val="20"/>
          <w:u w:val="single"/>
          <w:rtl w:val="0"/>
        </w:rPr>
        <w:t xml:space="preserve">Como usar el Entreador Digital:</w:t>
      </w:r>
      <w:r w:rsidDel="00000000" w:rsidR="00000000" w:rsidRPr="00000000">
        <w:rPr>
          <w:sz w:val="20"/>
          <w:szCs w:val="20"/>
          <w:rtl w:val="0"/>
        </w:rPr>
        <w:t xml:space="preserve"> Hay 10 desafíos programados en el tablero. Tu trabajo consiste en decidir cuál es la función lógica de cada desafío (el número de desafío aparece en la parte derecha de la pantalla) accionando los interruptores de entrada y observando el LED de salida (la luz de la izquierda de la placa). Un interruptor pulsado "hacia arriba" es un 0, y un interruptor pulsado "hacia abajo" es un 1. Asimismo, un LED encendido es un 1 y un LED apagado es un 0. El número de la izquierda indica si la función tiene dos o tres entradas (2In, sólo se utilizan los dos interruptores de la derecha, o 3In, que se utilizan todos los interruptores).  Puedes pasar de un reto a otro utilizando los botones del tablero: para avanzar al siguiente reto pulsa el botón de la derecha, o pulsa el botón de la izquierda para volver al reto anterior. Intenta rodear la función correcta para cada secuencia.</w:t>
      </w:r>
    </w:p>
    <w:p w:rsidR="00000000" w:rsidDel="00000000" w:rsidP="00000000" w:rsidRDefault="00000000" w:rsidRPr="00000000" w14:paraId="00000006">
      <w:pPr>
        <w:pageBreakBefore w:val="0"/>
        <w:jc w:val="both"/>
        <w:rPr>
          <w:sz w:val="20"/>
          <w:szCs w:val="20"/>
        </w:rPr>
      </w:pPr>
      <w:r w:rsidDel="00000000" w:rsidR="00000000" w:rsidRPr="00000000">
        <w:rPr>
          <w:rtl w:val="0"/>
        </w:rPr>
      </w:r>
    </w:p>
    <w:p w:rsidR="00000000" w:rsidDel="00000000" w:rsidP="00000000" w:rsidRDefault="00000000" w:rsidRPr="00000000" w14:paraId="00000007">
      <w:pPr>
        <w:pageBreakBefore w:val="0"/>
        <w:jc w:val="both"/>
        <w:rPr>
          <w:sz w:val="20"/>
          <w:szCs w:val="20"/>
        </w:rPr>
      </w:pPr>
      <w:r w:rsidDel="00000000" w:rsidR="00000000" w:rsidRPr="00000000">
        <w:rPr>
          <w:rtl w:val="0"/>
        </w:rPr>
      </w:r>
    </w:p>
    <w:tbl>
      <w:tblPr>
        <w:tblStyle w:val="Table1"/>
        <w:tblW w:w="9255.00000000000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1380"/>
        <w:gridCol w:w="1311.0000000000002"/>
        <w:gridCol w:w="1311.0000000000002"/>
        <w:gridCol w:w="1311.0000000000002"/>
        <w:gridCol w:w="1311.0000000000002"/>
        <w:gridCol w:w="1311.0000000000002"/>
        <w:tblGridChange w:id="0">
          <w:tblGrid>
            <w:gridCol w:w="1320"/>
            <w:gridCol w:w="1380"/>
            <w:gridCol w:w="1311.0000000000002"/>
            <w:gridCol w:w="1311.0000000000002"/>
            <w:gridCol w:w="1311.0000000000002"/>
            <w:gridCol w:w="1311.0000000000002"/>
            <w:gridCol w:w="1311.0000000000002"/>
          </w:tblGrid>
        </w:tblGridChange>
      </w:tblGrid>
      <w:tr>
        <w:trPr>
          <w:cantSplit w:val="0"/>
          <w:trHeight w:val="420" w:hRule="atLeast"/>
          <w:tblHeader w:val="0"/>
        </w:trPr>
        <w:tc>
          <w:tcPr>
            <w:shd w:fill="6aa84f"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0"/>
                <w:szCs w:val="20"/>
              </w:rPr>
            </w:pPr>
            <w:r w:rsidDel="00000000" w:rsidR="00000000" w:rsidRPr="00000000">
              <w:rPr>
                <w:b w:val="1"/>
                <w:color w:val="ffffff"/>
                <w:sz w:val="20"/>
                <w:szCs w:val="20"/>
                <w:rtl w:val="0"/>
              </w:rPr>
              <w:t xml:space="preserve">Número de secuencia</w:t>
            </w:r>
          </w:p>
        </w:tc>
        <w:tc>
          <w:tcPr>
            <w:shd w:fill="6aa84f"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0"/>
                <w:szCs w:val="20"/>
              </w:rPr>
            </w:pPr>
            <w:r w:rsidDel="00000000" w:rsidR="00000000" w:rsidRPr="00000000">
              <w:rPr>
                <w:b w:val="1"/>
                <w:color w:val="ffffff"/>
                <w:sz w:val="20"/>
                <w:szCs w:val="20"/>
                <w:rtl w:val="0"/>
              </w:rPr>
              <w:t xml:space="preserve">Número de entradas</w:t>
            </w:r>
          </w:p>
        </w:tc>
        <w:tc>
          <w:tcPr>
            <w:gridSpan w:val="5"/>
            <w:shd w:fill="6aa84f"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0"/>
                <w:szCs w:val="20"/>
              </w:rPr>
            </w:pPr>
            <w:r w:rsidDel="00000000" w:rsidR="00000000" w:rsidRPr="00000000">
              <w:rPr>
                <w:b w:val="1"/>
                <w:color w:val="ffffff"/>
                <w:sz w:val="20"/>
                <w:szCs w:val="20"/>
                <w:rtl w:val="0"/>
              </w:rPr>
              <w:t xml:space="preserve">Función Lógica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w:t>
            </w:r>
          </w:p>
        </w:tc>
        <w:tc>
          <w:tcPr>
            <w:tcBorders>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NOR</w:t>
            </w:r>
          </w:p>
        </w:tc>
        <w:tc>
          <w:tcPr>
            <w:tcBorders>
              <w:lef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XOR</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w:t>
            </w:r>
          </w:p>
        </w:tc>
        <w:tc>
          <w:tcPr>
            <w:tcBorders>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line="240" w:lineRule="auto"/>
              <w:jc w:val="center"/>
              <w:rPr>
                <w:sz w:val="20"/>
                <w:szCs w:val="20"/>
              </w:rPr>
            </w:pPr>
            <w:r w:rsidDel="00000000" w:rsidR="00000000" w:rsidRPr="00000000">
              <w:rPr>
                <w:sz w:val="20"/>
                <w:szCs w:val="20"/>
                <w:rtl w:val="0"/>
              </w:rPr>
              <w:t xml:space="preserve">XOR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line="240" w:lineRule="auto"/>
              <w:jc w:val="center"/>
              <w:rPr>
                <w:sz w:val="20"/>
                <w:szCs w:val="20"/>
              </w:rPr>
            </w:pPr>
            <w:r w:rsidDel="00000000" w:rsidR="00000000" w:rsidRPr="00000000">
              <w:rPr>
                <w:sz w:val="20"/>
                <w:szCs w:val="20"/>
                <w:rtl w:val="0"/>
              </w:rPr>
              <w:t xml:space="preserve">XOR</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w:t>
            </w:r>
          </w:p>
        </w:tc>
        <w:tc>
          <w:tcPr>
            <w:tcBorders>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jc w:val="center"/>
              <w:rPr>
                <w:sz w:val="20"/>
                <w:szCs w:val="20"/>
              </w:rPr>
            </w:pPr>
            <w:r w:rsidDel="00000000" w:rsidR="00000000" w:rsidRPr="00000000">
              <w:rPr>
                <w:sz w:val="20"/>
                <w:szCs w:val="20"/>
                <w:rtl w:val="0"/>
              </w:rPr>
              <w:t xml:space="preserve">XOR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spacing w:line="240" w:lineRule="auto"/>
              <w:jc w:val="center"/>
              <w:rPr>
                <w:sz w:val="20"/>
                <w:szCs w:val="20"/>
              </w:rPr>
            </w:pPr>
            <w:r w:rsidDel="00000000" w:rsidR="00000000" w:rsidRPr="00000000">
              <w:rPr>
                <w:sz w:val="20"/>
                <w:szCs w:val="20"/>
                <w:rtl w:val="0"/>
              </w:rPr>
              <w:t xml:space="preserve">XOR</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6</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w:t>
            </w:r>
          </w:p>
        </w:tc>
        <w:tc>
          <w:tcPr>
            <w:tcBorders>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7">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MUX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widowControl w:val="0"/>
              <w:spacing w:line="240" w:lineRule="auto"/>
              <w:jc w:val="center"/>
              <w:rPr>
                <w:sz w:val="20"/>
                <w:szCs w:val="20"/>
              </w:rPr>
            </w:pPr>
            <w:r w:rsidDel="00000000" w:rsidR="00000000" w:rsidRPr="00000000">
              <w:rPr>
                <w:sz w:val="20"/>
                <w:szCs w:val="20"/>
                <w:rtl w:val="0"/>
              </w:rPr>
              <w:t xml:space="preserve">MUX</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8</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w:t>
            </w:r>
          </w:p>
        </w:tc>
        <w:tc>
          <w:tcPr>
            <w:tcBorders>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spacing w:line="240" w:lineRule="auto"/>
              <w:jc w:val="center"/>
              <w:rPr>
                <w:sz w:val="20"/>
                <w:szCs w:val="20"/>
              </w:rPr>
            </w:pPr>
            <w:r w:rsidDel="00000000" w:rsidR="00000000" w:rsidRPr="00000000">
              <w:rPr>
                <w:sz w:val="20"/>
                <w:szCs w:val="20"/>
                <w:rtl w:val="0"/>
              </w:rPr>
              <w:t xml:space="preserve">MUX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spacing w:line="240" w:lineRule="auto"/>
              <w:jc w:val="center"/>
              <w:rPr>
                <w:sz w:val="20"/>
                <w:szCs w:val="20"/>
              </w:rPr>
            </w:pPr>
            <w:r w:rsidDel="00000000" w:rsidR="00000000" w:rsidRPr="00000000">
              <w:rPr>
                <w:sz w:val="20"/>
                <w:szCs w:val="20"/>
                <w:rtl w:val="0"/>
              </w:rPr>
              <w:t xml:space="preserve">MUX</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10</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w:t>
            </w:r>
          </w:p>
        </w:tc>
        <w:tc>
          <w:tcPr>
            <w:tcBorders>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jc w:val="center"/>
              <w:rPr>
                <w:sz w:val="20"/>
                <w:szCs w:val="20"/>
              </w:rPr>
            </w:pPr>
            <w:r w:rsidDel="00000000" w:rsidR="00000000" w:rsidRPr="00000000">
              <w:rPr>
                <w:sz w:val="20"/>
                <w:szCs w:val="20"/>
                <w:rtl w:val="0"/>
              </w:rPr>
              <w:t xml:space="preserve">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line="240" w:lineRule="auto"/>
              <w:jc w:val="center"/>
              <w:rPr>
                <w:sz w:val="20"/>
                <w:szCs w:val="20"/>
              </w:rPr>
            </w:pPr>
            <w:r w:rsidDel="00000000" w:rsidR="00000000" w:rsidRPr="00000000">
              <w:rPr>
                <w:sz w:val="20"/>
                <w:szCs w:val="20"/>
                <w:rtl w:val="0"/>
              </w:rPr>
              <w:t xml:space="preserve">OR</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line="240" w:lineRule="auto"/>
              <w:jc w:val="center"/>
              <w:rPr>
                <w:sz w:val="20"/>
                <w:szCs w:val="20"/>
              </w:rPr>
            </w:pPr>
            <w:r w:rsidDel="00000000" w:rsidR="00000000" w:rsidRPr="00000000">
              <w:rPr>
                <w:sz w:val="20"/>
                <w:szCs w:val="20"/>
                <w:rtl w:val="0"/>
              </w:rPr>
              <w:t xml:space="preserve">NAND</w:t>
            </w:r>
          </w:p>
        </w:tc>
        <w:tc>
          <w:tcPr>
            <w:tcBorders>
              <w:left w:color="000000" w:space="0" w:sz="0" w:val="nil"/>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jc w:val="center"/>
              <w:rPr>
                <w:sz w:val="20"/>
                <w:szCs w:val="20"/>
              </w:rPr>
            </w:pPr>
            <w:r w:rsidDel="00000000" w:rsidR="00000000" w:rsidRPr="00000000">
              <w:rPr>
                <w:sz w:val="20"/>
                <w:szCs w:val="20"/>
                <w:rtl w:val="0"/>
              </w:rPr>
              <w:t xml:space="preserve">NOR</w:t>
            </w:r>
          </w:p>
        </w:tc>
        <w:tc>
          <w:tcPr>
            <w:tcBorders>
              <w:lef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240" w:lineRule="auto"/>
              <w:jc w:val="center"/>
              <w:rPr>
                <w:sz w:val="20"/>
                <w:szCs w:val="20"/>
              </w:rPr>
            </w:pPr>
            <w:r w:rsidDel="00000000" w:rsidR="00000000" w:rsidRPr="00000000">
              <w:rPr>
                <w:sz w:val="20"/>
                <w:szCs w:val="20"/>
                <w:rtl w:val="0"/>
              </w:rPr>
              <w:t xml:space="preserve">MUX</w:t>
            </w:r>
          </w:p>
        </w:tc>
      </w:tr>
    </w:tbl>
    <w:p w:rsidR="00000000" w:rsidDel="00000000" w:rsidP="00000000" w:rsidRDefault="00000000" w:rsidRPr="00000000" w14:paraId="00000055">
      <w:pPr>
        <w:pageBreakBefore w:val="0"/>
        <w:rPr/>
      </w:pPr>
      <w:r w:rsidDel="00000000" w:rsidR="00000000" w:rsidRPr="00000000">
        <w:rPr>
          <w:rtl w:val="0"/>
        </w:rPr>
      </w:r>
    </w:p>
    <w:sectPr>
      <w:headerReference r:id="rId7" w:type="default"/>
      <w:pgSz w:h="15840" w:w="12240" w:orient="portrait"/>
      <w:pgMar w:bottom="96.37795275590747"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widowControl w:val="0"/>
      <w:spacing w:line="276" w:lineRule="auto"/>
      <w:ind w:hanging="283.46456692913375"/>
      <w:rPr>
        <w:i w:val="1"/>
        <w:sz w:val="2"/>
        <w:szCs w:val="2"/>
      </w:rPr>
    </w:pPr>
    <w:r w:rsidDel="00000000" w:rsidR="00000000" w:rsidRPr="00000000">
      <w:rPr>
        <w:rtl w:val="0"/>
      </w:rPr>
    </w:r>
  </w:p>
  <w:tbl>
    <w:tblPr>
      <w:tblStyle w:val="Table2"/>
      <w:tblW w:w="10263.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945"/>
      <w:gridCol w:w="1665"/>
      <w:gridCol w:w="1653"/>
      <w:tblGridChange w:id="0">
        <w:tblGrid>
          <w:gridCol w:w="6945"/>
          <w:gridCol w:w="1665"/>
          <w:gridCol w:w="1653"/>
        </w:tblGrid>
      </w:tblGridChange>
    </w:tblGrid>
    <w:tr>
      <w:trPr>
        <w:cantSplit w:val="0"/>
        <w:trHeight w:val="747.421875" w:hRule="atLeast"/>
        <w:tblHeader w:val="0"/>
      </w:trPr>
      <w:tc>
        <w:tcPr/>
        <w:p w:rsidR="00000000" w:rsidDel="00000000" w:rsidP="00000000" w:rsidRDefault="00000000" w:rsidRPr="00000000" w14:paraId="00000057">
          <w:pPr>
            <w:tabs>
              <w:tab w:val="center" w:pos="4513"/>
              <w:tab w:val="right" w:pos="9026"/>
            </w:tabs>
            <w:spacing w:line="240" w:lineRule="auto"/>
            <w:rPr>
              <w:rFonts w:ascii="Calibri" w:cs="Calibri" w:eastAsia="Calibri" w:hAnsi="Calibri"/>
              <w:i w:val="1"/>
              <w:sz w:val="18"/>
              <w:szCs w:val="18"/>
            </w:rPr>
          </w:pPr>
          <w:r w:rsidDel="00000000" w:rsidR="00000000" w:rsidRPr="00000000">
            <w:rPr>
              <w:rFonts w:ascii="Calibri" w:cs="Calibri" w:eastAsia="Calibri" w:hAnsi="Calibri"/>
              <w:i w:val="1"/>
              <w:sz w:val="20"/>
              <w:szCs w:val="20"/>
              <w:rtl w:val="0"/>
            </w:rPr>
            <w:t xml:space="preserve">Esta actividad ha sido diseñada para ser  utilizada en el </w:t>
          </w:r>
          <w:hyperlink r:id="rId1">
            <w:r w:rsidDel="00000000" w:rsidR="00000000" w:rsidRPr="00000000">
              <w:rPr>
                <w:rFonts w:ascii="Calibri" w:cs="Calibri" w:eastAsia="Calibri" w:hAnsi="Calibri"/>
                <w:i w:val="1"/>
                <w:color w:val="1155cc"/>
                <w:sz w:val="20"/>
                <w:szCs w:val="20"/>
                <w:u w:val="single"/>
                <w:rtl w:val="0"/>
              </w:rPr>
              <w:t xml:space="preserve">Laboratorio de Entrenador Digital</w:t>
            </w:r>
          </w:hyperlink>
          <w:r w:rsidDel="00000000" w:rsidR="00000000" w:rsidRPr="00000000">
            <w:rPr>
              <w:rFonts w:ascii="Calibri" w:cs="Calibri" w:eastAsia="Calibri" w:hAnsi="Calibri"/>
              <w:i w:val="1"/>
              <w:sz w:val="20"/>
              <w:szCs w:val="20"/>
              <w:rtl w:val="0"/>
            </w:rPr>
            <w:t xml:space="preserve">. Puedes encontrar más actividades en </w:t>
          </w:r>
          <w:hyperlink r:id="rId2">
            <w:r w:rsidDel="00000000" w:rsidR="00000000" w:rsidRPr="00000000">
              <w:rPr>
                <w:rFonts w:ascii="Calibri" w:cs="Calibri" w:eastAsia="Calibri" w:hAnsi="Calibri"/>
                <w:i w:val="1"/>
                <w:color w:val="1155cc"/>
                <w:sz w:val="20"/>
                <w:szCs w:val="20"/>
                <w:u w:val="single"/>
                <w:rtl w:val="0"/>
              </w:rPr>
              <w:t xml:space="preserve">https://labsland.com.</w:t>
            </w:r>
          </w:hyperlink>
          <w:r w:rsidDel="00000000" w:rsidR="00000000" w:rsidRPr="00000000">
            <w:rPr>
              <w:rFonts w:ascii="Calibri" w:cs="Calibri" w:eastAsia="Calibri" w:hAnsi="Calibri"/>
              <w:i w:val="1"/>
              <w:sz w:val="20"/>
              <w:szCs w:val="20"/>
              <w:rtl w:val="0"/>
            </w:rPr>
            <w:t xml:space="preserve"> </w:t>
          </w:r>
          <w:r w:rsidDel="00000000" w:rsidR="00000000" w:rsidRPr="00000000">
            <w:rPr>
              <w:rtl w:val="0"/>
            </w:rPr>
          </w:r>
        </w:p>
      </w:tc>
      <w:tc>
        <w:tcPr/>
        <w:p w:rsidR="00000000" w:rsidDel="00000000" w:rsidP="00000000" w:rsidRDefault="00000000" w:rsidRPr="00000000" w14:paraId="00000058">
          <w:pPr>
            <w:tabs>
              <w:tab w:val="center" w:pos="4513"/>
              <w:tab w:val="right" w:pos="9026"/>
            </w:tabs>
            <w:spacing w:line="240" w:lineRule="auto"/>
            <w:rPr>
              <w:rFonts w:ascii="Calibri" w:cs="Calibri" w:eastAsia="Calibri" w:hAnsi="Calibri"/>
              <w:i w:val="1"/>
              <w:sz w:val="18"/>
              <w:szCs w:val="18"/>
            </w:rPr>
          </w:pPr>
          <w:r w:rsidDel="00000000" w:rsidR="00000000" w:rsidRPr="00000000">
            <w:rPr/>
            <w:drawing>
              <wp:inline distB="0" distT="0" distL="0" distR="0">
                <wp:extent cx="972502" cy="250072"/>
                <wp:effectExtent b="0" l="0" r="0" t="0"/>
                <wp:docPr id="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972502" cy="25007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59">
    <w:pPr>
      <w:spacing w:line="276" w:lineRule="auto"/>
      <w:jc w:val="both"/>
      <w:rPr>
        <w:i w:val="1"/>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labsland.com/es/labs/digitrainer" TargetMode="External"/><Relationship Id="rId2" Type="http://schemas.openxmlformats.org/officeDocument/2006/relationships/hyperlink" Target="https://labsland.com." TargetMode="External"/><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