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color w:val="3c78d8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color w:val="3c78d8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</w:rPr>
        <w:drawing>
          <wp:inline distB="0" distT="0" distL="0" distR="0">
            <wp:extent cx="3508745" cy="207454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8745" cy="20745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3c78d8"/>
          <w:sz w:val="56"/>
          <w:szCs w:val="56"/>
        </w:rPr>
      </w:pPr>
      <w:r w:rsidDel="00000000" w:rsidR="00000000" w:rsidRPr="00000000">
        <w:rPr>
          <w:color w:val="3c78d8"/>
          <w:sz w:val="56"/>
          <w:szCs w:val="56"/>
          <w:rtl w:val="0"/>
        </w:rPr>
        <w:t xml:space="preserve">PÉNDULO DE NEWTON</w:t>
      </w:r>
    </w:p>
    <w:p w:rsidR="00000000" w:rsidDel="00000000" w:rsidP="00000000" w:rsidRDefault="00000000" w:rsidRPr="00000000" w14:paraId="00000004">
      <w:pPr>
        <w:jc w:val="center"/>
        <w:rPr>
          <w:color w:val="1155cc"/>
          <w:sz w:val="44"/>
          <w:szCs w:val="4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hd w:fill="60b05a" w:val="clear"/>
        <w:spacing w:after="0" w:before="0" w:line="276" w:lineRule="auto"/>
        <w:jc w:val="both"/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</w:rPr>
      </w:pPr>
      <w:bookmarkStart w:colFirst="0" w:colLast="0" w:name="_so39hqn2hgu6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 Introducción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actividad está compuesta de 4 preguntas. Antes de comenzar, es conveniente interactuar en el laboratorio con el péndulo de Newton para familiarizarse con él.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hd w:fill="60b05a" w:val="clear"/>
        <w:spacing w:after="0" w:before="0" w:line="276" w:lineRule="auto"/>
        <w:jc w:val="both"/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</w:rPr>
      </w:pPr>
      <w:bookmarkStart w:colFirst="0" w:colLast="0" w:name="_2onydb3pjrf7" w:id="1"/>
      <w:bookmarkEnd w:id="1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Preguntas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¿Qué energías participan en el Pendulo de Newton?</w:t>
      </w:r>
    </w:p>
    <w:p w:rsidR="00000000" w:rsidDel="00000000" w:rsidP="00000000" w:rsidRDefault="00000000" w:rsidRPr="00000000" w14:paraId="0000000D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¿Qué se demuestra con el Pendulo de Newton en relación a la energía?</w:t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before="140"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¿Qué factores hacen que el péndulo de Newton se comporte de esta manera?</w:t>
      </w:r>
    </w:p>
    <w:p w:rsidR="00000000" w:rsidDel="00000000" w:rsidP="00000000" w:rsidRDefault="00000000" w:rsidRPr="00000000" w14:paraId="00000017">
      <w:pPr>
        <w:shd w:fill="ffffff" w:val="clear"/>
        <w:spacing w:before="140"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before="140"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before="140"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before="140"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¿Por qué al levantar y soltar más de una bola, se provoca el movimiento en el mismo número de esferas con el que se inició? </w:t>
      </w:r>
    </w:p>
    <w:p w:rsidR="00000000" w:rsidDel="00000000" w:rsidP="00000000" w:rsidRDefault="00000000" w:rsidRPr="00000000" w14:paraId="0000001B">
      <w:pPr>
        <w:shd w:fill="ffffff" w:val="clear"/>
        <w:spacing w:before="140" w:line="360" w:lineRule="auto"/>
        <w:ind w:left="0" w:firstLine="0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720" w:firstLine="0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720" w:firstLine="0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0" w:firstLine="0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720" w:firstLine="0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hd w:fill="60b05a" w:val="clear"/>
        <w:spacing w:after="0" w:before="0" w:line="276" w:lineRule="auto"/>
        <w:jc w:val="both"/>
        <w:rPr>
          <w:sz w:val="24"/>
          <w:szCs w:val="24"/>
        </w:rPr>
      </w:pPr>
      <w:bookmarkStart w:colFirst="0" w:colLast="0" w:name="_vayw15n6zfpg" w:id="2"/>
      <w:bookmarkEnd w:id="2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ffff"/>
          <w:sz w:val="28"/>
          <w:szCs w:val="28"/>
          <w:rtl w:val="0"/>
        </w:rPr>
        <w:t xml:space="preserve">Respuestas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En esta secuencia de colisiones entre bolas vecinas participan tanto la conservación del momento lineal como  la energía cinética.</w:t>
      </w:r>
    </w:p>
    <w:p w:rsidR="00000000" w:rsidDel="00000000" w:rsidP="00000000" w:rsidRDefault="00000000" w:rsidRPr="00000000" w14:paraId="00000024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Se demuestra que la energía no se crea o se destruye, sino que pasa de un cuerpo físico a otro. Es decir, demuestra de manera sencilla la ley de la conservación de la energía, que afirma que la energía no puede crearse ni destruirse, sólo cambiar.</w:t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Las bolas en el péndulo de Newton son de la misma masa. Cualquier mínima variación en la masa de las bolas provocaría otro comportamiento del péndulo.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La alineación de las bolas es perfecta para la transmisión de la cantidad de movimiento.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Las bolas tienen que ser esféricas. Se podrían utilizar otra forma de objetos pero esto incrementa las posibilidades de desalinamiento.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El material de las bolas es de un metal duro, como acero inoxidable, para evitar las pérdidas de energía en el choque.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Las bolas deben colgarse con cuerda o alambre, manteniéndose alineadas y minimizando de esta forma las pérdidas debido a la fricción</w:t>
      </w:r>
    </w:p>
    <w:p w:rsidR="00000000" w:rsidDel="00000000" w:rsidP="00000000" w:rsidRDefault="00000000" w:rsidRPr="00000000" w14:paraId="0000002D">
      <w:pPr>
        <w:spacing w:line="360" w:lineRule="auto"/>
        <w:ind w:left="720" w:firstLine="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spacing w:before="140" w:line="360" w:lineRule="auto"/>
        <w:ind w:left="720" w:hanging="360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a1a1b"/>
          <w:sz w:val="24"/>
          <w:szCs w:val="24"/>
          <w:highlight w:val="white"/>
          <w:rtl w:val="0"/>
        </w:rPr>
        <w:t xml:space="preserve">Porque tanto la energía como el momento se conservan. La energía es cuadrática en la velocidad y el momento es lineal. Al tratarse de bolas de acero, no se deforman, y la colisión se podrá considerar como perfectamente elástica conservandose energía y momento. </w:t>
      </w:r>
    </w:p>
    <w:p w:rsidR="00000000" w:rsidDel="00000000" w:rsidP="00000000" w:rsidRDefault="00000000" w:rsidRPr="00000000" w14:paraId="0000002F">
      <w:pPr>
        <w:shd w:fill="ffffff" w:val="clear"/>
        <w:spacing w:before="140" w:line="360" w:lineRule="auto"/>
        <w:ind w:left="720" w:firstLine="0"/>
        <w:jc w:val="both"/>
        <w:rPr>
          <w:rFonts w:ascii="Calibri" w:cs="Calibri" w:eastAsia="Calibri" w:hAnsi="Calibri"/>
          <w:color w:val="1a1a1b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a1a1b"/>
          <w:sz w:val="24"/>
          <w:szCs w:val="24"/>
          <w:highlight w:val="white"/>
          <w:rtl w:val="0"/>
        </w:rPr>
        <w:t xml:space="preserve">Esto exige que todo el momento lineal y energía se transfieran a la segunda bola que a su vez chocará con la tercera y esta con la cuarta, etc. Al utilizar más de una bola, por ejemplo, dos, se transferirá toda esa energía a dos esferas más que a su vez impulsarán a dos más sucesivamente.</w:t>
      </w:r>
    </w:p>
    <w:p w:rsidR="00000000" w:rsidDel="00000000" w:rsidP="00000000" w:rsidRDefault="00000000" w:rsidRPr="00000000" w14:paraId="00000030">
      <w:pPr>
        <w:jc w:val="both"/>
        <w:rPr>
          <w:color w:val="1a1a1b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widowControl w:val="0"/>
      <w:spacing w:line="276" w:lineRule="auto"/>
      <w:ind w:hanging="283.46456692913375"/>
      <w:rPr>
        <w:i w:val="1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0263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6945"/>
      <w:gridCol w:w="1665"/>
      <w:gridCol w:w="1653"/>
      <w:tblGridChange w:id="0">
        <w:tblGrid>
          <w:gridCol w:w="6945"/>
          <w:gridCol w:w="1665"/>
          <w:gridCol w:w="1653"/>
        </w:tblGrid>
      </w:tblGridChange>
    </w:tblGrid>
    <w:tr>
      <w:trPr>
        <w:trHeight w:val="747.421875" w:hRule="atLeast"/>
      </w:trPr>
      <w:tc>
        <w:tcPr/>
        <w:p w:rsidR="00000000" w:rsidDel="00000000" w:rsidP="00000000" w:rsidRDefault="00000000" w:rsidRPr="00000000" w14:paraId="00000032">
          <w:pPr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Esta actividad ha sido diseñada para ser utilizada en el</w:t>
          </w:r>
          <w:hyperlink r:id="rId1">
            <w:r w:rsidDel="00000000" w:rsidR="00000000" w:rsidRPr="00000000">
              <w:rPr>
                <w:rFonts w:ascii="Calibri" w:cs="Calibri" w:eastAsia="Calibri" w:hAnsi="Calibri"/>
                <w:i w:val="1"/>
                <w:color w:val="1155cc"/>
                <w:sz w:val="20"/>
                <w:szCs w:val="20"/>
                <w:u w:val="single"/>
                <w:rtl w:val="0"/>
              </w:rPr>
              <w:t xml:space="preserve"> Laboratorio de péndulo de Newton</w:t>
            </w:r>
          </w:hyperlink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. Puedes encontrar más actividades en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i w:val="1"/>
                <w:color w:val="1155cc"/>
                <w:sz w:val="20"/>
                <w:szCs w:val="20"/>
                <w:u w:val="single"/>
                <w:rtl w:val="0"/>
              </w:rPr>
              <w:t xml:space="preserve">https://labsland.com.</w:t>
            </w:r>
          </w:hyperlink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 Si eres profesor y quieres poder practicar con equipos reales para tus clases de forma fácil y online, ¡visítanos!</w:t>
          </w:r>
        </w:p>
        <w:p w:rsidR="00000000" w:rsidDel="00000000" w:rsidP="00000000" w:rsidRDefault="00000000" w:rsidRPr="00000000" w14:paraId="00000033">
          <w:pPr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i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4">
          <w:pPr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i w:val="1"/>
              <w:sz w:val="18"/>
              <w:szCs w:val="18"/>
            </w:rPr>
          </w:pPr>
          <w:r w:rsidDel="00000000" w:rsidR="00000000" w:rsidRPr="00000000">
            <w:rPr/>
            <w:drawing>
              <wp:inline distB="0" distT="0" distL="0" distR="0">
                <wp:extent cx="972502" cy="250072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502" cy="2500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5">
    <w:pPr>
      <w:spacing w:line="276" w:lineRule="auto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labsland.com/es/labs/newtons-cradle" TargetMode="External"/><Relationship Id="rId2" Type="http://schemas.openxmlformats.org/officeDocument/2006/relationships/hyperlink" Target="https://labsland.com." TargetMode="External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